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FB" w:rsidRPr="00C52276" w:rsidRDefault="006D7EFB" w:rsidP="00C52276">
      <w:pPr>
        <w:ind w:right="-455"/>
        <w:rPr>
          <w:rFonts w:cs="Calibri"/>
          <w:b/>
          <w:color w:val="4F81BD"/>
          <w:sz w:val="14"/>
          <w:szCs w:val="64"/>
        </w:rPr>
      </w:pPr>
    </w:p>
    <w:p w:rsidR="00263719" w:rsidRPr="00C567F7" w:rsidRDefault="00C567F7" w:rsidP="00C567F7">
      <w:pPr>
        <w:ind w:right="-455"/>
        <w:jc w:val="center"/>
        <w:rPr>
          <w:rFonts w:cs="Calibri"/>
          <w:b/>
          <w:sz w:val="56"/>
          <w:szCs w:val="56"/>
        </w:rPr>
      </w:pPr>
      <w:r w:rsidRPr="00C567F7">
        <w:rPr>
          <w:rFonts w:cs="Calibri"/>
          <w:b/>
          <w:sz w:val="56"/>
          <w:szCs w:val="56"/>
        </w:rPr>
        <w:t>NAME SPINAL NETWORK</w:t>
      </w:r>
    </w:p>
    <w:p w:rsidR="006D7EFB" w:rsidRPr="000177A6" w:rsidRDefault="00206278" w:rsidP="00CA09D3">
      <w:pPr>
        <w:spacing w:after="0"/>
        <w:ind w:left="-284" w:right="-454"/>
        <w:jc w:val="center"/>
        <w:rPr>
          <w:rFonts w:cs="Calibri"/>
          <w:b/>
          <w:color w:val="1F497D"/>
          <w:sz w:val="80"/>
          <w:szCs w:val="80"/>
        </w:rPr>
      </w:pPr>
      <w:r w:rsidRPr="007246AA">
        <w:rPr>
          <w:rFonts w:cs="Calibri"/>
          <w:b/>
          <w:sz w:val="80"/>
          <w:szCs w:val="80"/>
        </w:rPr>
        <w:t>Objectives</w:t>
      </w:r>
      <w:r w:rsidR="00FA1E03" w:rsidRPr="007246AA">
        <w:rPr>
          <w:rFonts w:cs="Calibri"/>
          <w:b/>
          <w:sz w:val="80"/>
          <w:szCs w:val="80"/>
        </w:rPr>
        <w:t xml:space="preserve"> </w:t>
      </w:r>
      <w:r w:rsidR="00BB545E" w:rsidRPr="007246AA">
        <w:rPr>
          <w:rFonts w:cs="Calibri"/>
          <w:b/>
          <w:sz w:val="80"/>
          <w:szCs w:val="80"/>
        </w:rPr>
        <w:t xml:space="preserve">and Work Plan </w:t>
      </w:r>
      <w:r w:rsidR="00FA1E03" w:rsidRPr="007246AA">
        <w:rPr>
          <w:rFonts w:cs="Calibri"/>
          <w:b/>
          <w:sz w:val="80"/>
          <w:szCs w:val="80"/>
        </w:rPr>
        <w:t>201</w:t>
      </w:r>
      <w:r w:rsidR="001F54D9" w:rsidRPr="007246AA">
        <w:rPr>
          <w:rFonts w:cs="Calibri"/>
          <w:b/>
          <w:sz w:val="80"/>
          <w:szCs w:val="80"/>
        </w:rPr>
        <w:t>7</w:t>
      </w:r>
      <w:r w:rsidR="00FA1E03" w:rsidRPr="007246AA">
        <w:rPr>
          <w:rFonts w:cs="Calibri"/>
          <w:b/>
          <w:sz w:val="80"/>
          <w:szCs w:val="80"/>
        </w:rPr>
        <w:t>-1</w:t>
      </w:r>
      <w:r w:rsidR="001F54D9" w:rsidRPr="007246AA">
        <w:rPr>
          <w:rFonts w:cs="Calibri"/>
          <w:b/>
          <w:sz w:val="80"/>
          <w:szCs w:val="80"/>
        </w:rPr>
        <w:t>9</w:t>
      </w:r>
    </w:p>
    <w:tbl>
      <w:tblPr>
        <w:tblW w:w="10314" w:type="dxa"/>
        <w:tblLook w:val="04A0" w:firstRow="1" w:lastRow="0" w:firstColumn="1" w:lastColumn="0" w:noHBand="0" w:noVBand="1"/>
      </w:tblPr>
      <w:tblGrid>
        <w:gridCol w:w="10314"/>
      </w:tblGrid>
      <w:tr w:rsidR="006D7EFB" w:rsidRPr="000177A6" w:rsidTr="000177A6">
        <w:tc>
          <w:tcPr>
            <w:tcW w:w="10314" w:type="dxa"/>
            <w:shd w:val="clear" w:color="auto" w:fill="auto"/>
          </w:tcPr>
          <w:p w:rsidR="006D7EFB" w:rsidRPr="000177A6" w:rsidRDefault="006D7EFB" w:rsidP="000177A6">
            <w:pPr>
              <w:spacing w:after="0" w:line="240" w:lineRule="auto"/>
              <w:rPr>
                <w:b/>
                <w:noProof/>
                <w:color w:val="FFFFFF"/>
                <w:lang w:eastAsia="en-GB"/>
              </w:rPr>
            </w:pPr>
          </w:p>
          <w:p w:rsidR="006D7EFB" w:rsidRPr="000177A6" w:rsidRDefault="006D7EFB" w:rsidP="000177A6">
            <w:pPr>
              <w:spacing w:after="0" w:line="240" w:lineRule="auto"/>
              <w:rPr>
                <w:b/>
                <w:noProof/>
                <w:color w:val="FFFFFF"/>
                <w:lang w:eastAsia="en-GB"/>
              </w:rPr>
            </w:pPr>
          </w:p>
          <w:p w:rsidR="00381BFA" w:rsidRPr="000177A6" w:rsidRDefault="00381BFA" w:rsidP="000177A6">
            <w:pPr>
              <w:spacing w:after="0" w:line="240" w:lineRule="auto"/>
              <w:jc w:val="center"/>
              <w:rPr>
                <w:b/>
                <w:noProof/>
                <w:color w:val="FFFFFF"/>
                <w:lang w:eastAsia="en-GB"/>
              </w:rPr>
            </w:pPr>
          </w:p>
          <w:p w:rsidR="00381BFA" w:rsidRPr="000177A6" w:rsidRDefault="00381BFA" w:rsidP="000177A6">
            <w:pPr>
              <w:spacing w:after="0" w:line="240" w:lineRule="auto"/>
              <w:jc w:val="center"/>
              <w:rPr>
                <w:b/>
                <w:noProof/>
                <w:color w:val="FFFFFF"/>
                <w:lang w:eastAsia="en-GB"/>
              </w:rPr>
            </w:pPr>
          </w:p>
          <w:p w:rsidR="006D7EFB" w:rsidRPr="000177A6" w:rsidRDefault="00785209" w:rsidP="00C52276">
            <w:pPr>
              <w:spacing w:after="0" w:line="240" w:lineRule="auto"/>
              <w:jc w:val="center"/>
              <w:rPr>
                <w:b/>
                <w:noProof/>
                <w:color w:val="FFFFFF"/>
                <w:lang w:eastAsia="en-GB"/>
              </w:rPr>
            </w:pPr>
            <w:r>
              <w:rPr>
                <w:b/>
                <w:noProof/>
                <w:color w:val="FFFFFF"/>
                <w:lang w:val="en-US"/>
              </w:rPr>
              <w:drawing>
                <wp:inline distT="0" distB="0" distL="0" distR="0" wp14:anchorId="4AF1CC0E" wp14:editId="392E0110">
                  <wp:extent cx="5304155" cy="42068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04155" cy="4206875"/>
                          </a:xfrm>
                          <a:prstGeom prst="rect">
                            <a:avLst/>
                          </a:prstGeom>
                          <a:noFill/>
                        </pic:spPr>
                      </pic:pic>
                    </a:graphicData>
                  </a:graphic>
                </wp:inline>
              </w:drawing>
            </w:r>
          </w:p>
          <w:p w:rsidR="006D7EFB" w:rsidRPr="000177A6" w:rsidRDefault="006D7EFB" w:rsidP="000177A6">
            <w:pPr>
              <w:spacing w:after="0" w:line="240" w:lineRule="auto"/>
              <w:jc w:val="center"/>
              <w:rPr>
                <w:b/>
                <w:noProof/>
                <w:color w:val="FFFFFF"/>
                <w:lang w:eastAsia="en-GB"/>
              </w:rPr>
            </w:pPr>
          </w:p>
          <w:p w:rsidR="006D7EFB" w:rsidRPr="000177A6" w:rsidRDefault="006D7EFB" w:rsidP="000177A6">
            <w:pPr>
              <w:spacing w:after="0" w:line="240" w:lineRule="auto"/>
              <w:jc w:val="center"/>
              <w:rPr>
                <w:b/>
                <w:color w:val="FFFFFF"/>
              </w:rPr>
            </w:pPr>
          </w:p>
        </w:tc>
      </w:tr>
    </w:tbl>
    <w:p w:rsidR="00C52276" w:rsidRDefault="00C52276" w:rsidP="00C52276">
      <w:pPr>
        <w:pStyle w:val="Footer"/>
        <w:rPr>
          <w:b/>
          <w:color w:val="1F497D" w:themeColor="text2"/>
          <w:sz w:val="36"/>
        </w:rPr>
      </w:pPr>
    </w:p>
    <w:p w:rsidR="00C52276" w:rsidRPr="007246AA" w:rsidRDefault="00072375" w:rsidP="00C52276">
      <w:pPr>
        <w:pStyle w:val="Footer"/>
        <w:rPr>
          <w:b/>
          <w:sz w:val="36"/>
        </w:rPr>
      </w:pPr>
      <w:r>
        <w:rPr>
          <w:b/>
          <w:sz w:val="36"/>
        </w:rPr>
        <w:t>June</w:t>
      </w:r>
      <w:r w:rsidR="00426D45">
        <w:rPr>
          <w:b/>
          <w:sz w:val="36"/>
        </w:rPr>
        <w:t xml:space="preserve"> 2017</w:t>
      </w:r>
    </w:p>
    <w:p w:rsidR="00C52276" w:rsidRPr="007246AA" w:rsidRDefault="00C52276" w:rsidP="00C52276">
      <w:pPr>
        <w:pStyle w:val="Footer"/>
        <w:rPr>
          <w:b/>
          <w:sz w:val="12"/>
        </w:rPr>
      </w:pPr>
    </w:p>
    <w:p w:rsidR="00C52276" w:rsidRPr="007246AA" w:rsidRDefault="00C52276" w:rsidP="00C52276">
      <w:pPr>
        <w:pStyle w:val="Footer"/>
        <w:rPr>
          <w:b/>
          <w:sz w:val="32"/>
        </w:rPr>
      </w:pPr>
    </w:p>
    <w:p w:rsidR="00C52276" w:rsidRPr="007246AA" w:rsidRDefault="007E41AA" w:rsidP="007E41AA">
      <w:pPr>
        <w:tabs>
          <w:tab w:val="left" w:pos="1032"/>
          <w:tab w:val="right" w:pos="10120"/>
        </w:tabs>
        <w:spacing w:after="0" w:line="240" w:lineRule="auto"/>
        <w:ind w:left="-567" w:right="-936"/>
        <w:rPr>
          <w:rFonts w:cs="Calibri"/>
          <w:b/>
          <w:i/>
          <w:sz w:val="28"/>
          <w:szCs w:val="28"/>
        </w:rPr>
      </w:pPr>
      <w:r w:rsidRPr="007246AA">
        <w:rPr>
          <w:rFonts w:cs="Calibri"/>
          <w:b/>
          <w:i/>
          <w:sz w:val="28"/>
          <w:szCs w:val="28"/>
        </w:rPr>
        <w:tab/>
      </w:r>
      <w:r w:rsidRPr="007246AA">
        <w:rPr>
          <w:rFonts w:cs="Calibri"/>
          <w:b/>
          <w:i/>
          <w:sz w:val="28"/>
          <w:szCs w:val="28"/>
        </w:rPr>
        <w:tab/>
      </w:r>
    </w:p>
    <w:p w:rsidR="006D7EFB" w:rsidRDefault="006D7EFB" w:rsidP="00122B82">
      <w:pPr>
        <w:tabs>
          <w:tab w:val="left" w:pos="1080"/>
        </w:tabs>
        <w:spacing w:after="0" w:line="240" w:lineRule="auto"/>
        <w:jc w:val="center"/>
        <w:rPr>
          <w:rFonts w:cs="Arial"/>
          <w:b/>
          <w:color w:val="0072C6"/>
        </w:rPr>
      </w:pPr>
    </w:p>
    <w:p w:rsidR="006D7EFB" w:rsidRPr="009C2F76" w:rsidRDefault="006D7EFB" w:rsidP="006D7EFB">
      <w:pPr>
        <w:tabs>
          <w:tab w:val="left" w:pos="1080"/>
        </w:tabs>
        <w:spacing w:after="0" w:line="240" w:lineRule="auto"/>
        <w:rPr>
          <w:rFonts w:cs="Arial"/>
          <w:b/>
          <w:color w:val="0072C6"/>
          <w:u w:val="single"/>
        </w:rPr>
      </w:pPr>
    </w:p>
    <w:tbl>
      <w:tblPr>
        <w:tblStyle w:val="PlainTable1"/>
        <w:tblW w:w="9322" w:type="dxa"/>
        <w:tblLook w:val="01E0" w:firstRow="1" w:lastRow="1" w:firstColumn="1" w:lastColumn="1" w:noHBand="0" w:noVBand="0"/>
      </w:tblPr>
      <w:tblGrid>
        <w:gridCol w:w="2088"/>
        <w:gridCol w:w="7234"/>
      </w:tblGrid>
      <w:tr w:rsidR="006D7EFB" w:rsidRPr="000177A6" w:rsidTr="0072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lastRenderedPageBreak/>
              <w:t>Organisation</w:t>
            </w:r>
          </w:p>
        </w:tc>
        <w:tc>
          <w:tcPr>
            <w:cnfStyle w:val="000100000000" w:firstRow="0" w:lastRow="0" w:firstColumn="0" w:lastColumn="1" w:oddVBand="0" w:evenVBand="0" w:oddHBand="0" w:evenHBand="0" w:firstRowFirstColumn="0" w:firstRowLastColumn="0" w:lastRowFirstColumn="0" w:lastRowLastColumn="0"/>
            <w:tcW w:w="7234" w:type="dxa"/>
          </w:tcPr>
          <w:p w:rsidR="006D7EFB" w:rsidRPr="007246AA" w:rsidRDefault="00426D45" w:rsidP="000A0BC0">
            <w:pPr>
              <w:tabs>
                <w:tab w:val="left" w:pos="1080"/>
              </w:tabs>
              <w:spacing w:after="0" w:line="240" w:lineRule="auto"/>
              <w:rPr>
                <w:rFonts w:cs="Calibri"/>
                <w:sz w:val="20"/>
                <w:szCs w:val="20"/>
              </w:rPr>
            </w:pPr>
            <w:r>
              <w:rPr>
                <w:rFonts w:cs="Calibri"/>
                <w:sz w:val="20"/>
                <w:szCs w:val="20"/>
              </w:rPr>
              <w:t>Regional Spinal Networks</w:t>
            </w:r>
          </w:p>
        </w:tc>
      </w:tr>
      <w:tr w:rsidR="006D7EFB" w:rsidRPr="000177A6" w:rsidTr="007246A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Document Purpose</w:t>
            </w:r>
          </w:p>
        </w:tc>
        <w:tc>
          <w:tcPr>
            <w:cnfStyle w:val="000100000000" w:firstRow="0" w:lastRow="0" w:firstColumn="0" w:lastColumn="1" w:oddVBand="0" w:evenVBand="0" w:oddHBand="0" w:evenHBand="0" w:firstRowFirstColumn="0" w:firstRowLastColumn="0" w:lastRowFirstColumn="0" w:lastRowLastColumn="0"/>
            <w:tcW w:w="7234" w:type="dxa"/>
          </w:tcPr>
          <w:p w:rsidR="006D7EFB" w:rsidRPr="007246AA" w:rsidRDefault="00FA1E03" w:rsidP="000A0BC0">
            <w:pPr>
              <w:tabs>
                <w:tab w:val="left" w:pos="1080"/>
              </w:tabs>
              <w:spacing w:after="0" w:line="240" w:lineRule="auto"/>
              <w:rPr>
                <w:rFonts w:cs="Calibri"/>
                <w:sz w:val="20"/>
                <w:szCs w:val="20"/>
              </w:rPr>
            </w:pPr>
            <w:r w:rsidRPr="007246AA">
              <w:rPr>
                <w:rFonts w:cs="Calibri"/>
                <w:sz w:val="20"/>
                <w:szCs w:val="20"/>
              </w:rPr>
              <w:t>Guidance</w:t>
            </w:r>
          </w:p>
        </w:tc>
      </w:tr>
      <w:tr w:rsidR="006D7EFB" w:rsidRPr="000177A6" w:rsidTr="007246AA">
        <w:trPr>
          <w:trHeight w:val="361"/>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Title</w:t>
            </w:r>
          </w:p>
        </w:tc>
        <w:tc>
          <w:tcPr>
            <w:cnfStyle w:val="000100000000" w:firstRow="0" w:lastRow="0" w:firstColumn="0" w:lastColumn="1" w:oddVBand="0" w:evenVBand="0" w:oddHBand="0" w:evenHBand="0" w:firstRowFirstColumn="0" w:firstRowLastColumn="0" w:lastRowFirstColumn="0" w:lastRowLastColumn="0"/>
            <w:tcW w:w="7234" w:type="dxa"/>
          </w:tcPr>
          <w:p w:rsidR="00633A13" w:rsidRPr="007246AA" w:rsidRDefault="002343A9" w:rsidP="00786620">
            <w:pPr>
              <w:tabs>
                <w:tab w:val="left" w:pos="1080"/>
              </w:tabs>
              <w:spacing w:after="0" w:line="240" w:lineRule="auto"/>
              <w:rPr>
                <w:rFonts w:cs="Calibri"/>
                <w:sz w:val="20"/>
                <w:szCs w:val="20"/>
              </w:rPr>
            </w:pPr>
            <w:r w:rsidRPr="007246AA">
              <w:rPr>
                <w:rFonts w:cs="Calibri"/>
                <w:sz w:val="20"/>
                <w:szCs w:val="20"/>
              </w:rPr>
              <w:t>NAME</w:t>
            </w:r>
            <w:r w:rsidR="00786620" w:rsidRPr="007246AA">
              <w:rPr>
                <w:rFonts w:cs="Calibri"/>
                <w:sz w:val="20"/>
                <w:szCs w:val="20"/>
              </w:rPr>
              <w:t xml:space="preserve"> Spinal</w:t>
            </w:r>
            <w:r w:rsidR="00FA1E03" w:rsidRPr="007246AA">
              <w:rPr>
                <w:rFonts w:cs="Calibri"/>
                <w:sz w:val="20"/>
                <w:szCs w:val="20"/>
              </w:rPr>
              <w:t xml:space="preserve"> Network </w:t>
            </w:r>
            <w:r w:rsidR="00E91C0F" w:rsidRPr="007246AA">
              <w:rPr>
                <w:rFonts w:cs="Calibri"/>
                <w:sz w:val="20"/>
                <w:szCs w:val="20"/>
              </w:rPr>
              <w:t xml:space="preserve">Objectives </w:t>
            </w:r>
            <w:r w:rsidR="00BB545E" w:rsidRPr="007246AA">
              <w:rPr>
                <w:rFonts w:cs="Calibri"/>
                <w:sz w:val="20"/>
                <w:szCs w:val="20"/>
              </w:rPr>
              <w:t xml:space="preserve">and Work Plan </w:t>
            </w:r>
            <w:r w:rsidR="00E91C0F" w:rsidRPr="007246AA">
              <w:rPr>
                <w:rFonts w:cs="Calibri"/>
                <w:sz w:val="20"/>
                <w:szCs w:val="20"/>
              </w:rPr>
              <w:t>201</w:t>
            </w:r>
            <w:r w:rsidR="007E41AA" w:rsidRPr="007246AA">
              <w:rPr>
                <w:rFonts w:cs="Calibri"/>
                <w:sz w:val="20"/>
                <w:szCs w:val="20"/>
              </w:rPr>
              <w:t>7</w:t>
            </w:r>
            <w:r w:rsidR="00E91C0F" w:rsidRPr="007246AA">
              <w:rPr>
                <w:rFonts w:cs="Calibri"/>
                <w:sz w:val="20"/>
                <w:szCs w:val="20"/>
              </w:rPr>
              <w:t>-1</w:t>
            </w:r>
            <w:r w:rsidR="007E41AA" w:rsidRPr="007246AA">
              <w:rPr>
                <w:rFonts w:cs="Calibri"/>
                <w:sz w:val="20"/>
                <w:szCs w:val="20"/>
              </w:rPr>
              <w:t>9</w:t>
            </w:r>
          </w:p>
        </w:tc>
      </w:tr>
      <w:tr w:rsidR="006D7EFB" w:rsidRPr="000177A6" w:rsidTr="007246A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Author</w:t>
            </w:r>
          </w:p>
        </w:tc>
        <w:tc>
          <w:tcPr>
            <w:cnfStyle w:val="000100000000" w:firstRow="0" w:lastRow="0" w:firstColumn="0" w:lastColumn="1" w:oddVBand="0" w:evenVBand="0" w:oddHBand="0" w:evenHBand="0" w:firstRowFirstColumn="0" w:firstRowLastColumn="0" w:lastRowFirstColumn="0" w:lastRowLastColumn="0"/>
            <w:tcW w:w="7234" w:type="dxa"/>
          </w:tcPr>
          <w:p w:rsidR="006D7EFB" w:rsidRDefault="00426D45" w:rsidP="00FA1E03">
            <w:pPr>
              <w:tabs>
                <w:tab w:val="left" w:pos="1080"/>
              </w:tabs>
              <w:spacing w:after="0" w:line="240" w:lineRule="auto"/>
              <w:rPr>
                <w:rFonts w:cs="Calibri"/>
                <w:sz w:val="20"/>
                <w:szCs w:val="20"/>
              </w:rPr>
            </w:pPr>
            <w:r>
              <w:rPr>
                <w:rFonts w:cs="Calibri"/>
                <w:sz w:val="20"/>
                <w:szCs w:val="20"/>
              </w:rPr>
              <w:t xml:space="preserve">Modified by </w:t>
            </w:r>
            <w:r w:rsidR="007E41AA" w:rsidRPr="007246AA">
              <w:rPr>
                <w:rFonts w:cs="Calibri"/>
                <w:sz w:val="20"/>
                <w:szCs w:val="20"/>
              </w:rPr>
              <w:t>Ashley Cole</w:t>
            </w:r>
            <w:r>
              <w:rPr>
                <w:rFonts w:cs="Calibri"/>
                <w:sz w:val="20"/>
                <w:szCs w:val="20"/>
              </w:rPr>
              <w:t xml:space="preserve"> – Original </w:t>
            </w:r>
            <w:r w:rsidR="00072375">
              <w:rPr>
                <w:rFonts w:cs="Calibri"/>
                <w:sz w:val="20"/>
                <w:szCs w:val="20"/>
              </w:rPr>
              <w:t xml:space="preserve">by </w:t>
            </w:r>
            <w:r>
              <w:rPr>
                <w:rFonts w:cs="Calibri"/>
                <w:sz w:val="20"/>
                <w:szCs w:val="20"/>
              </w:rPr>
              <w:t xml:space="preserve">Sue Shepherd, </w:t>
            </w:r>
            <w:r w:rsidR="00072375">
              <w:rPr>
                <w:rFonts w:cs="Calibri"/>
                <w:sz w:val="20"/>
                <w:szCs w:val="20"/>
              </w:rPr>
              <w:t>Network Director, East Midlands Spinal Network</w:t>
            </w:r>
          </w:p>
          <w:p w:rsidR="00426D45" w:rsidRPr="007246AA" w:rsidRDefault="00426D45" w:rsidP="00FA1E03">
            <w:pPr>
              <w:tabs>
                <w:tab w:val="left" w:pos="1080"/>
              </w:tabs>
              <w:spacing w:after="0" w:line="240" w:lineRule="auto"/>
              <w:rPr>
                <w:rFonts w:cs="Calibri"/>
                <w:sz w:val="20"/>
                <w:szCs w:val="20"/>
              </w:rPr>
            </w:pPr>
          </w:p>
        </w:tc>
      </w:tr>
      <w:tr w:rsidR="006D7EFB" w:rsidRPr="000177A6" w:rsidTr="007246AA">
        <w:trPr>
          <w:trHeight w:val="361"/>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Date and Version</w:t>
            </w:r>
          </w:p>
        </w:tc>
        <w:tc>
          <w:tcPr>
            <w:cnfStyle w:val="000100000000" w:firstRow="0" w:lastRow="0" w:firstColumn="0" w:lastColumn="1" w:oddVBand="0" w:evenVBand="0" w:oddHBand="0" w:evenHBand="0" w:firstRowFirstColumn="0" w:firstRowLastColumn="0" w:lastRowFirstColumn="0" w:lastRowLastColumn="0"/>
            <w:tcW w:w="7234" w:type="dxa"/>
          </w:tcPr>
          <w:p w:rsidR="006D7EFB" w:rsidRPr="007246AA" w:rsidRDefault="00072375" w:rsidP="000A0BC0">
            <w:pPr>
              <w:tabs>
                <w:tab w:val="left" w:pos="1080"/>
              </w:tabs>
              <w:spacing w:after="0" w:line="240" w:lineRule="auto"/>
              <w:rPr>
                <w:rFonts w:cs="Calibri"/>
                <w:sz w:val="20"/>
                <w:szCs w:val="20"/>
              </w:rPr>
            </w:pPr>
            <w:r>
              <w:rPr>
                <w:rFonts w:cs="Calibri"/>
                <w:sz w:val="20"/>
                <w:szCs w:val="20"/>
              </w:rPr>
              <w:t>June 2017</w:t>
            </w:r>
            <w:r w:rsidR="00426D45">
              <w:rPr>
                <w:rFonts w:cs="Calibri"/>
                <w:sz w:val="20"/>
                <w:szCs w:val="20"/>
              </w:rPr>
              <w:t xml:space="preserve">, Version </w:t>
            </w:r>
            <w:r>
              <w:rPr>
                <w:rFonts w:cs="Calibri"/>
                <w:sz w:val="20"/>
                <w:szCs w:val="20"/>
              </w:rPr>
              <w:t>2.1</w:t>
            </w:r>
          </w:p>
        </w:tc>
      </w:tr>
      <w:tr w:rsidR="00FA1E03" w:rsidRPr="000177A6" w:rsidTr="007246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088" w:type="dxa"/>
          </w:tcPr>
          <w:p w:rsidR="00FA1E03" w:rsidRPr="007246AA" w:rsidRDefault="00FA1E03" w:rsidP="00FA1E03">
            <w:pPr>
              <w:tabs>
                <w:tab w:val="left" w:pos="1080"/>
              </w:tabs>
              <w:spacing w:after="0" w:line="240" w:lineRule="auto"/>
              <w:rPr>
                <w:rFonts w:cs="Calibri"/>
                <w:b w:val="0"/>
              </w:rPr>
            </w:pPr>
            <w:r w:rsidRPr="007246AA">
              <w:rPr>
                <w:rFonts w:cs="Calibri"/>
                <w:b w:val="0"/>
              </w:rPr>
              <w:t>Linkages</w:t>
            </w:r>
          </w:p>
        </w:tc>
        <w:tc>
          <w:tcPr>
            <w:cnfStyle w:val="000100000000" w:firstRow="0" w:lastRow="0" w:firstColumn="0" w:lastColumn="1" w:oddVBand="0" w:evenVBand="0" w:oddHBand="0" w:evenHBand="0" w:firstRowFirstColumn="0" w:firstRowLastColumn="0" w:lastRowFirstColumn="0" w:lastRowLastColumn="0"/>
            <w:tcW w:w="7234" w:type="dxa"/>
          </w:tcPr>
          <w:p w:rsidR="00786620" w:rsidRPr="007246AA" w:rsidRDefault="00786620" w:rsidP="00FA1E03">
            <w:pPr>
              <w:tabs>
                <w:tab w:val="left" w:pos="1080"/>
              </w:tabs>
              <w:spacing w:after="0" w:line="240" w:lineRule="auto"/>
              <w:rPr>
                <w:rFonts w:cs="Calibri"/>
                <w:sz w:val="20"/>
                <w:szCs w:val="20"/>
              </w:rPr>
            </w:pPr>
            <w:r w:rsidRPr="007246AA">
              <w:rPr>
                <w:rFonts w:cs="Calibri"/>
                <w:sz w:val="20"/>
                <w:szCs w:val="20"/>
              </w:rPr>
              <w:t xml:space="preserve">Network </w:t>
            </w:r>
            <w:r w:rsidR="007E41AA" w:rsidRPr="007246AA">
              <w:rPr>
                <w:rFonts w:cs="Calibri"/>
                <w:sz w:val="20"/>
                <w:szCs w:val="20"/>
              </w:rPr>
              <w:t>Terms of Reference</w:t>
            </w:r>
          </w:p>
          <w:p w:rsidR="00FA1E03" w:rsidRPr="007246AA" w:rsidRDefault="00E91C0F" w:rsidP="00FA1E03">
            <w:pPr>
              <w:tabs>
                <w:tab w:val="left" w:pos="1080"/>
              </w:tabs>
              <w:spacing w:after="0" w:line="240" w:lineRule="auto"/>
              <w:rPr>
                <w:rFonts w:cs="Calibri"/>
                <w:sz w:val="20"/>
                <w:szCs w:val="20"/>
              </w:rPr>
            </w:pPr>
            <w:r w:rsidRPr="007246AA">
              <w:rPr>
                <w:rFonts w:cs="Calibri"/>
                <w:sz w:val="20"/>
                <w:szCs w:val="20"/>
              </w:rPr>
              <w:t>Network Governance Framework Toolkit</w:t>
            </w:r>
          </w:p>
          <w:p w:rsidR="00623766" w:rsidRPr="007246AA" w:rsidRDefault="00623766" w:rsidP="007E41AA">
            <w:pPr>
              <w:tabs>
                <w:tab w:val="left" w:pos="1080"/>
              </w:tabs>
              <w:spacing w:after="0" w:line="240" w:lineRule="auto"/>
              <w:rPr>
                <w:rFonts w:cs="Calibri"/>
                <w:sz w:val="20"/>
                <w:szCs w:val="20"/>
              </w:rPr>
            </w:pPr>
          </w:p>
        </w:tc>
      </w:tr>
      <w:tr w:rsidR="00FA1E03" w:rsidRPr="000177A6" w:rsidTr="007246AA">
        <w:tc>
          <w:tcPr>
            <w:cnfStyle w:val="001000000000" w:firstRow="0" w:lastRow="0" w:firstColumn="1" w:lastColumn="0" w:oddVBand="0" w:evenVBand="0" w:oddHBand="0" w:evenHBand="0" w:firstRowFirstColumn="0" w:firstRowLastColumn="0" w:lastRowFirstColumn="0" w:lastRowLastColumn="0"/>
            <w:tcW w:w="2088" w:type="dxa"/>
          </w:tcPr>
          <w:p w:rsidR="00FA1E03" w:rsidRPr="007246AA" w:rsidRDefault="00FA1E03" w:rsidP="00FA1E03">
            <w:pPr>
              <w:tabs>
                <w:tab w:val="left" w:pos="1080"/>
              </w:tabs>
              <w:spacing w:after="0" w:line="240" w:lineRule="auto"/>
              <w:rPr>
                <w:rFonts w:cs="Calibri"/>
                <w:b w:val="0"/>
              </w:rPr>
            </w:pPr>
            <w:r w:rsidRPr="007246AA">
              <w:rPr>
                <w:rFonts w:cs="Calibri"/>
                <w:b w:val="0"/>
              </w:rPr>
              <w:t>Circulation</w:t>
            </w:r>
          </w:p>
        </w:tc>
        <w:tc>
          <w:tcPr>
            <w:cnfStyle w:val="000100000000" w:firstRow="0" w:lastRow="0" w:firstColumn="0" w:lastColumn="1" w:oddVBand="0" w:evenVBand="0" w:oddHBand="0" w:evenHBand="0" w:firstRowFirstColumn="0" w:firstRowLastColumn="0" w:lastRowFirstColumn="0" w:lastRowLastColumn="0"/>
            <w:tcW w:w="7234" w:type="dxa"/>
          </w:tcPr>
          <w:p w:rsidR="00FA1E03" w:rsidRPr="007246AA" w:rsidRDefault="00182DAB" w:rsidP="00FA1E03">
            <w:pPr>
              <w:tabs>
                <w:tab w:val="left" w:pos="1080"/>
              </w:tabs>
              <w:spacing w:after="0" w:line="240" w:lineRule="auto"/>
              <w:rPr>
                <w:rFonts w:cs="Calibri"/>
                <w:sz w:val="20"/>
                <w:szCs w:val="20"/>
              </w:rPr>
            </w:pPr>
            <w:r w:rsidRPr="007246AA">
              <w:rPr>
                <w:rFonts w:cs="Calibri"/>
                <w:sz w:val="20"/>
                <w:szCs w:val="20"/>
              </w:rPr>
              <w:t xml:space="preserve">Network constituent member </w:t>
            </w:r>
            <w:r w:rsidR="00FA1E03" w:rsidRPr="007246AA">
              <w:rPr>
                <w:rFonts w:cs="Calibri"/>
                <w:sz w:val="20"/>
                <w:szCs w:val="20"/>
              </w:rPr>
              <w:t xml:space="preserve">Provider/Acute Trusts </w:t>
            </w:r>
          </w:p>
          <w:p w:rsidR="00FA1E03" w:rsidRPr="007246AA" w:rsidRDefault="00182DAB" w:rsidP="00FA1E03">
            <w:pPr>
              <w:tabs>
                <w:tab w:val="left" w:pos="1080"/>
              </w:tabs>
              <w:spacing w:after="0" w:line="240" w:lineRule="auto"/>
              <w:rPr>
                <w:rFonts w:cs="Calibri"/>
                <w:sz w:val="20"/>
                <w:szCs w:val="20"/>
              </w:rPr>
            </w:pPr>
            <w:r w:rsidRPr="007246AA">
              <w:rPr>
                <w:rFonts w:cs="Calibri"/>
                <w:sz w:val="20"/>
                <w:szCs w:val="20"/>
              </w:rPr>
              <w:t xml:space="preserve">Network constituent member </w:t>
            </w:r>
            <w:r w:rsidR="00FA1E03" w:rsidRPr="007246AA">
              <w:rPr>
                <w:rFonts w:cs="Calibri"/>
                <w:sz w:val="20"/>
                <w:szCs w:val="20"/>
              </w:rPr>
              <w:t xml:space="preserve">Commissioner organisations </w:t>
            </w:r>
          </w:p>
          <w:p w:rsidR="00623766" w:rsidRPr="007246AA" w:rsidRDefault="007E41AA" w:rsidP="007E41AA">
            <w:pPr>
              <w:tabs>
                <w:tab w:val="left" w:pos="1080"/>
              </w:tabs>
              <w:spacing w:after="0" w:line="240" w:lineRule="auto"/>
              <w:rPr>
                <w:rFonts w:cs="Calibri"/>
                <w:sz w:val="20"/>
                <w:szCs w:val="20"/>
              </w:rPr>
            </w:pPr>
            <w:r w:rsidRPr="007246AA">
              <w:rPr>
                <w:rFonts w:cs="Calibri"/>
                <w:sz w:val="20"/>
                <w:szCs w:val="20"/>
              </w:rPr>
              <w:t>Regional Chief Executives’</w:t>
            </w:r>
          </w:p>
          <w:p w:rsidR="007E41AA" w:rsidRPr="007246AA" w:rsidRDefault="007E41AA" w:rsidP="007E41AA">
            <w:pPr>
              <w:tabs>
                <w:tab w:val="left" w:pos="1080"/>
              </w:tabs>
              <w:spacing w:after="0" w:line="240" w:lineRule="auto"/>
              <w:rPr>
                <w:rFonts w:cs="Calibri"/>
                <w:sz w:val="20"/>
                <w:szCs w:val="20"/>
              </w:rPr>
            </w:pPr>
          </w:p>
        </w:tc>
      </w:tr>
      <w:tr w:rsidR="006D7EFB" w:rsidRPr="000177A6" w:rsidTr="007246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Description</w:t>
            </w:r>
          </w:p>
        </w:tc>
        <w:tc>
          <w:tcPr>
            <w:cnfStyle w:val="000100000000" w:firstRow="0" w:lastRow="0" w:firstColumn="0" w:lastColumn="1" w:oddVBand="0" w:evenVBand="0" w:oddHBand="0" w:evenHBand="0" w:firstRowFirstColumn="0" w:firstRowLastColumn="0" w:lastRowFirstColumn="0" w:lastRowLastColumn="0"/>
            <w:tcW w:w="7234" w:type="dxa"/>
          </w:tcPr>
          <w:p w:rsidR="00FA1E03" w:rsidRPr="007246AA" w:rsidRDefault="00A12917" w:rsidP="002343A9">
            <w:pPr>
              <w:spacing w:line="240" w:lineRule="auto"/>
              <w:jc w:val="both"/>
              <w:rPr>
                <w:rFonts w:cs="Calibri"/>
                <w:b w:val="0"/>
                <w:sz w:val="20"/>
                <w:szCs w:val="20"/>
              </w:rPr>
            </w:pPr>
            <w:r w:rsidRPr="007246AA">
              <w:rPr>
                <w:rFonts w:asciiTheme="minorHAnsi" w:hAnsiTheme="minorHAnsi" w:cstheme="minorHAnsi"/>
                <w:sz w:val="20"/>
                <w:szCs w:val="20"/>
              </w:rPr>
              <w:t xml:space="preserve">This document provides the </w:t>
            </w:r>
            <w:r w:rsidR="002343A9" w:rsidRPr="007246AA">
              <w:rPr>
                <w:rFonts w:asciiTheme="minorHAnsi" w:hAnsiTheme="minorHAnsi" w:cstheme="minorHAnsi"/>
                <w:sz w:val="20"/>
                <w:szCs w:val="20"/>
              </w:rPr>
              <w:t>NAME</w:t>
            </w:r>
            <w:r w:rsidR="00786620" w:rsidRPr="007246AA">
              <w:rPr>
                <w:rFonts w:asciiTheme="minorHAnsi" w:hAnsiTheme="minorHAnsi" w:cstheme="minorHAnsi"/>
                <w:sz w:val="20"/>
                <w:szCs w:val="20"/>
              </w:rPr>
              <w:t xml:space="preserve"> Spinal</w:t>
            </w:r>
            <w:r w:rsidRPr="007246AA">
              <w:rPr>
                <w:rFonts w:asciiTheme="minorHAnsi" w:hAnsiTheme="minorHAnsi" w:cstheme="minorHAnsi"/>
                <w:sz w:val="20"/>
                <w:szCs w:val="20"/>
              </w:rPr>
              <w:t xml:space="preserve"> Network Objectives and underpinning Work Plan to illustrate the activities of the Network with key outputs and measures to be achieved </w:t>
            </w:r>
            <w:r w:rsidRPr="007246AA">
              <w:rPr>
                <w:rFonts w:cstheme="minorHAnsi"/>
                <w:sz w:val="20"/>
                <w:szCs w:val="20"/>
              </w:rPr>
              <w:t xml:space="preserve">for the period </w:t>
            </w:r>
            <w:r w:rsidR="00072375">
              <w:rPr>
                <w:rFonts w:cstheme="minorHAnsi"/>
                <w:sz w:val="20"/>
                <w:szCs w:val="20"/>
              </w:rPr>
              <w:t>July</w:t>
            </w:r>
            <w:r w:rsidRPr="007246AA">
              <w:rPr>
                <w:rFonts w:cstheme="minorHAnsi"/>
                <w:sz w:val="20"/>
                <w:szCs w:val="20"/>
              </w:rPr>
              <w:t xml:space="preserve"> 201</w:t>
            </w:r>
            <w:r w:rsidR="007E41AA" w:rsidRPr="007246AA">
              <w:rPr>
                <w:rFonts w:cstheme="minorHAnsi"/>
                <w:sz w:val="20"/>
                <w:szCs w:val="20"/>
              </w:rPr>
              <w:t>7</w:t>
            </w:r>
            <w:r w:rsidRPr="007246AA">
              <w:rPr>
                <w:rFonts w:cstheme="minorHAnsi"/>
                <w:sz w:val="20"/>
                <w:szCs w:val="20"/>
              </w:rPr>
              <w:t xml:space="preserve"> – March 201</w:t>
            </w:r>
            <w:r w:rsidR="007E41AA" w:rsidRPr="007246AA">
              <w:rPr>
                <w:rFonts w:cstheme="minorHAnsi"/>
                <w:sz w:val="20"/>
                <w:szCs w:val="20"/>
              </w:rPr>
              <w:t>9</w:t>
            </w:r>
            <w:r w:rsidRPr="007246AA">
              <w:rPr>
                <w:rFonts w:cstheme="minorHAnsi"/>
                <w:sz w:val="20"/>
                <w:szCs w:val="20"/>
              </w:rPr>
              <w:t xml:space="preserve">.  </w:t>
            </w:r>
            <w:r w:rsidRPr="007246AA">
              <w:rPr>
                <w:rFonts w:asciiTheme="minorHAnsi" w:hAnsiTheme="minorHAnsi" w:cstheme="minorHAnsi"/>
                <w:sz w:val="20"/>
                <w:szCs w:val="20"/>
              </w:rPr>
              <w:t xml:space="preserve">It contains a brief outline </w:t>
            </w:r>
            <w:r w:rsidR="002A30F2" w:rsidRPr="007246AA">
              <w:rPr>
                <w:rFonts w:asciiTheme="minorHAnsi" w:hAnsiTheme="minorHAnsi" w:cstheme="minorHAnsi"/>
                <w:sz w:val="20"/>
                <w:szCs w:val="20"/>
              </w:rPr>
              <w:t xml:space="preserve">of </w:t>
            </w:r>
            <w:r w:rsidR="00786620" w:rsidRPr="007246AA">
              <w:rPr>
                <w:rFonts w:asciiTheme="minorHAnsi" w:hAnsiTheme="minorHAnsi" w:cstheme="minorHAnsi"/>
                <w:sz w:val="20"/>
                <w:szCs w:val="20"/>
              </w:rPr>
              <w:t>the evolvement of the Network to an Operational Delivery Network.</w:t>
            </w:r>
            <w:r w:rsidR="002A30F2" w:rsidRPr="007246AA">
              <w:rPr>
                <w:rFonts w:asciiTheme="minorHAnsi" w:hAnsiTheme="minorHAnsi" w:cstheme="minorHAnsi"/>
                <w:sz w:val="20"/>
                <w:szCs w:val="20"/>
              </w:rPr>
              <w:t xml:space="preserve">  </w:t>
            </w:r>
          </w:p>
        </w:tc>
      </w:tr>
      <w:tr w:rsidR="006D7EFB" w:rsidRPr="000177A6" w:rsidTr="007246AA">
        <w:trPr>
          <w:trHeight w:val="425"/>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Point of Contact</w:t>
            </w:r>
          </w:p>
        </w:tc>
        <w:tc>
          <w:tcPr>
            <w:cnfStyle w:val="000100000000" w:firstRow="0" w:lastRow="0" w:firstColumn="0" w:lastColumn="1" w:oddVBand="0" w:evenVBand="0" w:oddHBand="0" w:evenHBand="0" w:firstRowFirstColumn="0" w:firstRowLastColumn="0" w:lastRowFirstColumn="0" w:lastRowLastColumn="0"/>
            <w:tcW w:w="7234" w:type="dxa"/>
          </w:tcPr>
          <w:p w:rsidR="006D7EFB" w:rsidRDefault="003A0E32" w:rsidP="000A0BC0">
            <w:pPr>
              <w:tabs>
                <w:tab w:val="left" w:pos="1080"/>
              </w:tabs>
              <w:spacing w:after="0" w:line="240" w:lineRule="auto"/>
              <w:rPr>
                <w:rFonts w:cs="Calibri"/>
                <w:sz w:val="20"/>
                <w:szCs w:val="20"/>
              </w:rPr>
            </w:pPr>
            <w:r w:rsidRPr="007246AA">
              <w:rPr>
                <w:rFonts w:cs="Calibri"/>
                <w:sz w:val="20"/>
                <w:szCs w:val="20"/>
              </w:rPr>
              <w:t xml:space="preserve">INSERT NAME OF RSN </w:t>
            </w:r>
            <w:r w:rsidR="00F03A39">
              <w:rPr>
                <w:rFonts w:cs="Calibri"/>
                <w:sz w:val="20"/>
                <w:szCs w:val="20"/>
              </w:rPr>
              <w:t>MANAGER</w:t>
            </w:r>
          </w:p>
          <w:p w:rsidR="00F03A39" w:rsidRPr="007246AA" w:rsidRDefault="00F03A39" w:rsidP="000A0BC0">
            <w:pPr>
              <w:tabs>
                <w:tab w:val="left" w:pos="1080"/>
              </w:tabs>
              <w:spacing w:after="0" w:line="240" w:lineRule="auto"/>
              <w:rPr>
                <w:rFonts w:cs="Calibri"/>
                <w:sz w:val="20"/>
                <w:szCs w:val="20"/>
              </w:rPr>
            </w:pPr>
            <w:r>
              <w:rPr>
                <w:rFonts w:cs="Calibri"/>
                <w:sz w:val="20"/>
                <w:szCs w:val="20"/>
              </w:rPr>
              <w:t>INSERT NAME OF RSN CLINICAL LEAD</w:t>
            </w:r>
          </w:p>
        </w:tc>
      </w:tr>
      <w:tr w:rsidR="006D7EFB" w:rsidRPr="000177A6" w:rsidTr="007246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8" w:type="dxa"/>
          </w:tcPr>
          <w:p w:rsidR="006D7EFB" w:rsidRPr="007246AA" w:rsidRDefault="006D7EFB" w:rsidP="000A0BC0">
            <w:pPr>
              <w:tabs>
                <w:tab w:val="left" w:pos="1080"/>
              </w:tabs>
              <w:spacing w:after="0" w:line="240" w:lineRule="auto"/>
              <w:rPr>
                <w:rFonts w:cs="Calibri"/>
                <w:b w:val="0"/>
              </w:rPr>
            </w:pPr>
            <w:r w:rsidRPr="007246AA">
              <w:rPr>
                <w:rFonts w:cs="Calibri"/>
                <w:b w:val="0"/>
              </w:rPr>
              <w:t>Contact Details</w:t>
            </w:r>
          </w:p>
        </w:tc>
        <w:tc>
          <w:tcPr>
            <w:cnfStyle w:val="000100000000" w:firstRow="0" w:lastRow="0" w:firstColumn="0" w:lastColumn="1" w:oddVBand="0" w:evenVBand="0" w:oddHBand="0" w:evenHBand="0" w:firstRowFirstColumn="0" w:firstRowLastColumn="0" w:lastRowFirstColumn="0" w:lastRowLastColumn="0"/>
            <w:tcW w:w="7234" w:type="dxa"/>
          </w:tcPr>
          <w:p w:rsidR="006D7EFB" w:rsidRPr="007246AA" w:rsidRDefault="003A0E32" w:rsidP="00B219FE">
            <w:pPr>
              <w:spacing w:after="0" w:line="240" w:lineRule="auto"/>
              <w:rPr>
                <w:rFonts w:cs="Calibri"/>
                <w:sz w:val="20"/>
                <w:szCs w:val="20"/>
              </w:rPr>
            </w:pPr>
            <w:r w:rsidRPr="007246AA">
              <w:rPr>
                <w:rFonts w:eastAsia="Times New Roman"/>
                <w:noProof/>
                <w:sz w:val="20"/>
                <w:szCs w:val="20"/>
                <w:lang w:eastAsia="en-GB"/>
              </w:rPr>
              <w:t>NAME</w:t>
            </w:r>
            <w:r w:rsidRPr="007246AA">
              <w:rPr>
                <w:rFonts w:eastAsia="Times New Roman"/>
                <w:noProof/>
                <w:sz w:val="20"/>
                <w:szCs w:val="20"/>
                <w:lang w:eastAsia="en-GB"/>
              </w:rPr>
              <w:br/>
              <w:t>ADDRESS</w:t>
            </w:r>
            <w:r w:rsidRPr="007246AA">
              <w:rPr>
                <w:rFonts w:eastAsia="Times New Roman"/>
                <w:noProof/>
                <w:sz w:val="20"/>
                <w:szCs w:val="20"/>
                <w:lang w:eastAsia="en-GB"/>
              </w:rPr>
              <w:br/>
              <w:t>EMAIL</w:t>
            </w:r>
            <w:r w:rsidR="00CA09D3" w:rsidRPr="007246AA">
              <w:rPr>
                <w:rFonts w:eastAsia="Times New Roman"/>
                <w:noProof/>
                <w:sz w:val="20"/>
                <w:szCs w:val="20"/>
                <w:lang w:eastAsia="en-GB"/>
              </w:rPr>
              <w:t xml:space="preserve"> </w:t>
            </w:r>
            <w:r w:rsidR="00CA09D3" w:rsidRPr="007246AA">
              <w:rPr>
                <w:rFonts w:eastAsia="Times New Roman"/>
                <w:noProof/>
                <w:sz w:val="20"/>
                <w:szCs w:val="20"/>
                <w:lang w:eastAsia="en-GB"/>
              </w:rPr>
              <w:br/>
            </w:r>
          </w:p>
        </w:tc>
      </w:tr>
      <w:tr w:rsidR="0032744B" w:rsidRPr="00762606" w:rsidTr="007246AA">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8" w:type="dxa"/>
          </w:tcPr>
          <w:p w:rsidR="0032744B" w:rsidRPr="007246AA" w:rsidRDefault="0032744B" w:rsidP="00C52276">
            <w:pPr>
              <w:tabs>
                <w:tab w:val="left" w:pos="1080"/>
              </w:tabs>
              <w:spacing w:after="0" w:line="240" w:lineRule="auto"/>
              <w:rPr>
                <w:rFonts w:cs="Calibri"/>
                <w:b w:val="0"/>
              </w:rPr>
            </w:pPr>
          </w:p>
        </w:tc>
        <w:tc>
          <w:tcPr>
            <w:cnfStyle w:val="000100000000" w:firstRow="0" w:lastRow="0" w:firstColumn="0" w:lastColumn="1" w:oddVBand="0" w:evenVBand="0" w:oddHBand="0" w:evenHBand="0" w:firstRowFirstColumn="0" w:firstRowLastColumn="0" w:lastRowFirstColumn="0" w:lastRowLastColumn="0"/>
            <w:tcW w:w="7234" w:type="dxa"/>
          </w:tcPr>
          <w:p w:rsidR="0032744B" w:rsidRPr="007246AA" w:rsidRDefault="0032744B" w:rsidP="0032744B">
            <w:pPr>
              <w:spacing w:after="0" w:line="240" w:lineRule="auto"/>
              <w:rPr>
                <w:rFonts w:eastAsia="Times New Roman"/>
                <w:noProof/>
                <w:sz w:val="20"/>
                <w:szCs w:val="20"/>
                <w:lang w:eastAsia="en-GB"/>
              </w:rPr>
            </w:pPr>
            <w:r w:rsidRPr="007246AA">
              <w:rPr>
                <w:rFonts w:eastAsia="Times New Roman"/>
                <w:noProof/>
                <w:sz w:val="20"/>
                <w:szCs w:val="20"/>
                <w:lang w:eastAsia="en-GB"/>
              </w:rPr>
              <w:t>This document is subject to ratification by the</w:t>
            </w:r>
            <w:r w:rsidR="007E41AA" w:rsidRPr="007246AA">
              <w:rPr>
                <w:rFonts w:eastAsia="Times New Roman"/>
                <w:noProof/>
                <w:sz w:val="20"/>
                <w:szCs w:val="20"/>
                <w:lang w:eastAsia="en-GB"/>
              </w:rPr>
              <w:t xml:space="preserve"> Regional Spinal</w:t>
            </w:r>
            <w:r w:rsidRPr="007246AA">
              <w:rPr>
                <w:rFonts w:eastAsia="Times New Roman"/>
                <w:noProof/>
                <w:sz w:val="20"/>
                <w:szCs w:val="20"/>
                <w:lang w:eastAsia="en-GB"/>
              </w:rPr>
              <w:t xml:space="preserve"> Network Board</w:t>
            </w:r>
          </w:p>
        </w:tc>
      </w:tr>
    </w:tbl>
    <w:p w:rsidR="006D7EFB" w:rsidRDefault="006D7EFB" w:rsidP="00767794">
      <w:pPr>
        <w:spacing w:line="360" w:lineRule="auto"/>
        <w:rPr>
          <w:rFonts w:cs="Calibri"/>
          <w:b/>
          <w:color w:val="1F497D"/>
          <w:sz w:val="32"/>
          <w:szCs w:val="20"/>
        </w:rPr>
      </w:pPr>
    </w:p>
    <w:p w:rsidR="00B219FE" w:rsidRPr="00B219FE" w:rsidRDefault="00B219FE" w:rsidP="00B219FE">
      <w:pPr>
        <w:rPr>
          <w:rFonts w:cs="Calibri"/>
          <w:b/>
          <w:sz w:val="28"/>
          <w:szCs w:val="28"/>
        </w:rPr>
      </w:pPr>
      <w:r w:rsidRPr="00B219FE">
        <w:rPr>
          <w:rFonts w:cs="Calibri"/>
          <w:b/>
          <w:sz w:val="28"/>
          <w:szCs w:val="28"/>
        </w:rPr>
        <w:t>THIS DOCUMENT CONTAINS SUGGESTIONS FOR INITIAL OBJECTIVES AND WORK PLAN FOR A REGIONAL SPINAL NETWORK. THIS IS ONLY A TEMPLAT</w:t>
      </w:r>
      <w:r w:rsidR="00072375">
        <w:rPr>
          <w:rFonts w:cs="Calibri"/>
          <w:b/>
          <w:sz w:val="28"/>
          <w:szCs w:val="28"/>
        </w:rPr>
        <w:t>E</w:t>
      </w:r>
      <w:r w:rsidRPr="00B219FE">
        <w:rPr>
          <w:rFonts w:cs="Calibri"/>
          <w:b/>
          <w:sz w:val="28"/>
          <w:szCs w:val="28"/>
        </w:rPr>
        <w:t xml:space="preserve"> AND CAN BE MODIFIED.</w:t>
      </w:r>
    </w:p>
    <w:sdt>
      <w:sdtPr>
        <w:rPr>
          <w:rFonts w:ascii="Calibri" w:eastAsia="Calibri" w:hAnsi="Calibri"/>
          <w:b w:val="0"/>
          <w:bCs w:val="0"/>
          <w:color w:val="auto"/>
          <w:sz w:val="22"/>
          <w:szCs w:val="22"/>
          <w:lang w:val="en-GB" w:eastAsia="en-US"/>
        </w:rPr>
        <w:id w:val="-795911440"/>
        <w:docPartObj>
          <w:docPartGallery w:val="Table of Contents"/>
          <w:docPartUnique/>
        </w:docPartObj>
      </w:sdtPr>
      <w:sdtEndPr>
        <w:rPr>
          <w:noProof/>
        </w:rPr>
      </w:sdtEndPr>
      <w:sdtContent>
        <w:p w:rsidR="00C52276" w:rsidRPr="007246AA" w:rsidRDefault="00C52276">
          <w:pPr>
            <w:pStyle w:val="TOCHeading"/>
            <w:rPr>
              <w:rFonts w:asciiTheme="minorHAnsi" w:hAnsiTheme="minorHAnsi" w:cstheme="minorHAnsi"/>
              <w:color w:val="auto"/>
              <w:sz w:val="40"/>
            </w:rPr>
          </w:pPr>
          <w:r w:rsidRPr="007246AA">
            <w:rPr>
              <w:rFonts w:asciiTheme="minorHAnsi" w:hAnsiTheme="minorHAnsi" w:cstheme="minorHAnsi"/>
              <w:color w:val="auto"/>
              <w:sz w:val="40"/>
            </w:rPr>
            <w:t>Contents</w:t>
          </w:r>
        </w:p>
        <w:p w:rsidR="003920F8" w:rsidRPr="003920F8" w:rsidRDefault="003920F8" w:rsidP="003920F8">
          <w:pPr>
            <w:rPr>
              <w:lang w:val="en-US" w:eastAsia="ja-JP"/>
            </w:rPr>
          </w:pPr>
        </w:p>
        <w:p w:rsidR="00426D45" w:rsidRDefault="00C52276">
          <w:pPr>
            <w:pStyle w:val="TOC1"/>
            <w:tabs>
              <w:tab w:val="right" w:leader="dot" w:pos="9174"/>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82888870" w:history="1">
            <w:r w:rsidR="00426D45" w:rsidRPr="00EC33D8">
              <w:rPr>
                <w:rStyle w:val="Hyperlink"/>
                <w:noProof/>
              </w:rPr>
              <w:t>Background</w:t>
            </w:r>
            <w:r w:rsidR="00426D45">
              <w:rPr>
                <w:noProof/>
                <w:webHidden/>
              </w:rPr>
              <w:tab/>
            </w:r>
            <w:r w:rsidR="00426D45">
              <w:rPr>
                <w:noProof/>
                <w:webHidden/>
              </w:rPr>
              <w:fldChar w:fldCharType="begin"/>
            </w:r>
            <w:r w:rsidR="00426D45">
              <w:rPr>
                <w:noProof/>
                <w:webHidden/>
              </w:rPr>
              <w:instrText xml:space="preserve"> PAGEREF _Toc482888870 \h </w:instrText>
            </w:r>
            <w:r w:rsidR="00426D45">
              <w:rPr>
                <w:noProof/>
                <w:webHidden/>
              </w:rPr>
            </w:r>
            <w:r w:rsidR="00426D45">
              <w:rPr>
                <w:noProof/>
                <w:webHidden/>
              </w:rPr>
              <w:fldChar w:fldCharType="separate"/>
            </w:r>
            <w:r w:rsidR="00426D45">
              <w:rPr>
                <w:noProof/>
                <w:webHidden/>
              </w:rPr>
              <w:t>3</w:t>
            </w:r>
            <w:r w:rsidR="00426D45">
              <w:rPr>
                <w:noProof/>
                <w:webHidden/>
              </w:rPr>
              <w:fldChar w:fldCharType="end"/>
            </w:r>
          </w:hyperlink>
        </w:p>
        <w:p w:rsidR="00426D45" w:rsidRDefault="00026091">
          <w:pPr>
            <w:pStyle w:val="TOC1"/>
            <w:tabs>
              <w:tab w:val="right" w:leader="dot" w:pos="9174"/>
            </w:tabs>
            <w:rPr>
              <w:rFonts w:asciiTheme="minorHAnsi" w:eastAsiaTheme="minorEastAsia" w:hAnsiTheme="minorHAnsi" w:cstheme="minorBidi"/>
              <w:noProof/>
              <w:lang w:val="en-US"/>
            </w:rPr>
          </w:pPr>
          <w:hyperlink w:anchor="_Toc482888871" w:history="1">
            <w:r w:rsidR="00426D45" w:rsidRPr="00EC33D8">
              <w:rPr>
                <w:rStyle w:val="Hyperlink"/>
                <w:noProof/>
              </w:rPr>
              <w:t>Development of the Network</w:t>
            </w:r>
            <w:r w:rsidR="00426D45">
              <w:rPr>
                <w:noProof/>
                <w:webHidden/>
              </w:rPr>
              <w:tab/>
            </w:r>
            <w:r w:rsidR="00426D45">
              <w:rPr>
                <w:noProof/>
                <w:webHidden/>
              </w:rPr>
              <w:fldChar w:fldCharType="begin"/>
            </w:r>
            <w:r w:rsidR="00426D45">
              <w:rPr>
                <w:noProof/>
                <w:webHidden/>
              </w:rPr>
              <w:instrText xml:space="preserve"> PAGEREF _Toc482888871 \h </w:instrText>
            </w:r>
            <w:r w:rsidR="00426D45">
              <w:rPr>
                <w:noProof/>
                <w:webHidden/>
              </w:rPr>
            </w:r>
            <w:r w:rsidR="00426D45">
              <w:rPr>
                <w:noProof/>
                <w:webHidden/>
              </w:rPr>
              <w:fldChar w:fldCharType="separate"/>
            </w:r>
            <w:r w:rsidR="00426D45">
              <w:rPr>
                <w:noProof/>
                <w:webHidden/>
              </w:rPr>
              <w:t>3</w:t>
            </w:r>
            <w:r w:rsidR="00426D45">
              <w:rPr>
                <w:noProof/>
                <w:webHidden/>
              </w:rPr>
              <w:fldChar w:fldCharType="end"/>
            </w:r>
          </w:hyperlink>
        </w:p>
        <w:p w:rsidR="00426D45" w:rsidRDefault="00026091">
          <w:pPr>
            <w:pStyle w:val="TOC1"/>
            <w:tabs>
              <w:tab w:val="right" w:leader="dot" w:pos="9174"/>
            </w:tabs>
            <w:rPr>
              <w:rFonts w:asciiTheme="minorHAnsi" w:eastAsiaTheme="minorEastAsia" w:hAnsiTheme="minorHAnsi" w:cstheme="minorBidi"/>
              <w:noProof/>
              <w:lang w:val="en-US"/>
            </w:rPr>
          </w:pPr>
          <w:hyperlink w:anchor="_Toc482888872" w:history="1">
            <w:r w:rsidR="00426D45" w:rsidRPr="00EC33D8">
              <w:rPr>
                <w:rStyle w:val="Hyperlink"/>
                <w:noProof/>
              </w:rPr>
              <w:t>Network Objectives and Work Plan 2017-19</w:t>
            </w:r>
            <w:r w:rsidR="00426D45">
              <w:rPr>
                <w:noProof/>
                <w:webHidden/>
              </w:rPr>
              <w:tab/>
            </w:r>
            <w:r w:rsidR="00426D45">
              <w:rPr>
                <w:noProof/>
                <w:webHidden/>
              </w:rPr>
              <w:fldChar w:fldCharType="begin"/>
            </w:r>
            <w:r w:rsidR="00426D45">
              <w:rPr>
                <w:noProof/>
                <w:webHidden/>
              </w:rPr>
              <w:instrText xml:space="preserve"> PAGEREF _Toc482888872 \h </w:instrText>
            </w:r>
            <w:r w:rsidR="00426D45">
              <w:rPr>
                <w:noProof/>
                <w:webHidden/>
              </w:rPr>
            </w:r>
            <w:r w:rsidR="00426D45">
              <w:rPr>
                <w:noProof/>
                <w:webHidden/>
              </w:rPr>
              <w:fldChar w:fldCharType="separate"/>
            </w:r>
            <w:r w:rsidR="00426D45">
              <w:rPr>
                <w:noProof/>
                <w:webHidden/>
              </w:rPr>
              <w:t>3</w:t>
            </w:r>
            <w:r w:rsidR="00426D45">
              <w:rPr>
                <w:noProof/>
                <w:webHidden/>
              </w:rPr>
              <w:fldChar w:fldCharType="end"/>
            </w:r>
          </w:hyperlink>
        </w:p>
        <w:p w:rsidR="00426D45" w:rsidRDefault="00026091">
          <w:pPr>
            <w:pStyle w:val="TOC2"/>
            <w:tabs>
              <w:tab w:val="right" w:leader="dot" w:pos="9174"/>
            </w:tabs>
            <w:rPr>
              <w:rFonts w:asciiTheme="minorHAnsi" w:eastAsiaTheme="minorEastAsia" w:hAnsiTheme="minorHAnsi" w:cstheme="minorBidi"/>
              <w:noProof/>
              <w:lang w:val="en-US"/>
            </w:rPr>
          </w:pPr>
          <w:hyperlink w:anchor="_Toc482888873" w:history="1">
            <w:r w:rsidR="00426D45" w:rsidRPr="00EC33D8">
              <w:rPr>
                <w:rStyle w:val="Hyperlink"/>
                <w:noProof/>
              </w:rPr>
              <w:t>Appendix 1 - Network Objectives April 2017 to March 2019</w:t>
            </w:r>
            <w:r w:rsidR="00426D45">
              <w:rPr>
                <w:noProof/>
                <w:webHidden/>
              </w:rPr>
              <w:tab/>
            </w:r>
            <w:r w:rsidR="00426D45">
              <w:rPr>
                <w:noProof/>
                <w:webHidden/>
              </w:rPr>
              <w:fldChar w:fldCharType="begin"/>
            </w:r>
            <w:r w:rsidR="00426D45">
              <w:rPr>
                <w:noProof/>
                <w:webHidden/>
              </w:rPr>
              <w:instrText xml:space="preserve"> PAGEREF _Toc482888873 \h </w:instrText>
            </w:r>
            <w:r w:rsidR="00426D45">
              <w:rPr>
                <w:noProof/>
                <w:webHidden/>
              </w:rPr>
            </w:r>
            <w:r w:rsidR="00426D45">
              <w:rPr>
                <w:noProof/>
                <w:webHidden/>
              </w:rPr>
              <w:fldChar w:fldCharType="separate"/>
            </w:r>
            <w:r w:rsidR="00426D45">
              <w:rPr>
                <w:noProof/>
                <w:webHidden/>
              </w:rPr>
              <w:t>5</w:t>
            </w:r>
            <w:r w:rsidR="00426D45">
              <w:rPr>
                <w:noProof/>
                <w:webHidden/>
              </w:rPr>
              <w:fldChar w:fldCharType="end"/>
            </w:r>
          </w:hyperlink>
        </w:p>
        <w:p w:rsidR="00426D45" w:rsidRDefault="00026091">
          <w:pPr>
            <w:pStyle w:val="TOC2"/>
            <w:tabs>
              <w:tab w:val="right" w:leader="dot" w:pos="9174"/>
            </w:tabs>
            <w:rPr>
              <w:rFonts w:asciiTheme="minorHAnsi" w:eastAsiaTheme="minorEastAsia" w:hAnsiTheme="minorHAnsi" w:cstheme="minorBidi"/>
              <w:noProof/>
              <w:lang w:val="en-US"/>
            </w:rPr>
          </w:pPr>
          <w:hyperlink w:anchor="_Toc482888874" w:history="1">
            <w:r w:rsidR="00426D45" w:rsidRPr="00EC33D8">
              <w:rPr>
                <w:rStyle w:val="Hyperlink"/>
                <w:noProof/>
              </w:rPr>
              <w:t>Appendix 2 - Network Work Plan April 2017 to March 2018</w:t>
            </w:r>
            <w:r w:rsidR="00426D45">
              <w:rPr>
                <w:noProof/>
                <w:webHidden/>
              </w:rPr>
              <w:tab/>
            </w:r>
            <w:r w:rsidR="00426D45">
              <w:rPr>
                <w:noProof/>
                <w:webHidden/>
              </w:rPr>
              <w:fldChar w:fldCharType="begin"/>
            </w:r>
            <w:r w:rsidR="00426D45">
              <w:rPr>
                <w:noProof/>
                <w:webHidden/>
              </w:rPr>
              <w:instrText xml:space="preserve"> PAGEREF _Toc482888874 \h </w:instrText>
            </w:r>
            <w:r w:rsidR="00426D45">
              <w:rPr>
                <w:noProof/>
                <w:webHidden/>
              </w:rPr>
            </w:r>
            <w:r w:rsidR="00426D45">
              <w:rPr>
                <w:noProof/>
                <w:webHidden/>
              </w:rPr>
              <w:fldChar w:fldCharType="separate"/>
            </w:r>
            <w:r w:rsidR="00426D45">
              <w:rPr>
                <w:noProof/>
                <w:webHidden/>
              </w:rPr>
              <w:t>7</w:t>
            </w:r>
            <w:r w:rsidR="00426D45">
              <w:rPr>
                <w:noProof/>
                <w:webHidden/>
              </w:rPr>
              <w:fldChar w:fldCharType="end"/>
            </w:r>
          </w:hyperlink>
        </w:p>
        <w:p w:rsidR="00426D45" w:rsidRDefault="00026091">
          <w:pPr>
            <w:pStyle w:val="TOC2"/>
            <w:tabs>
              <w:tab w:val="right" w:leader="dot" w:pos="9174"/>
            </w:tabs>
            <w:rPr>
              <w:rFonts w:asciiTheme="minorHAnsi" w:eastAsiaTheme="minorEastAsia" w:hAnsiTheme="minorHAnsi" w:cstheme="minorBidi"/>
              <w:noProof/>
              <w:lang w:val="en-US"/>
            </w:rPr>
          </w:pPr>
          <w:hyperlink w:anchor="_Toc482888875" w:history="1">
            <w:r w:rsidR="00426D45" w:rsidRPr="00EC33D8">
              <w:rPr>
                <w:rStyle w:val="Hyperlink"/>
                <w:noProof/>
              </w:rPr>
              <w:t>Appendix 3: Assessment Tool for RSN</w:t>
            </w:r>
            <w:r w:rsidR="00426D45">
              <w:rPr>
                <w:noProof/>
                <w:webHidden/>
              </w:rPr>
              <w:tab/>
            </w:r>
            <w:r w:rsidR="00426D45">
              <w:rPr>
                <w:noProof/>
                <w:webHidden/>
              </w:rPr>
              <w:fldChar w:fldCharType="begin"/>
            </w:r>
            <w:r w:rsidR="00426D45">
              <w:rPr>
                <w:noProof/>
                <w:webHidden/>
              </w:rPr>
              <w:instrText xml:space="preserve"> PAGEREF _Toc482888875 \h </w:instrText>
            </w:r>
            <w:r w:rsidR="00426D45">
              <w:rPr>
                <w:noProof/>
                <w:webHidden/>
              </w:rPr>
            </w:r>
            <w:r w:rsidR="00426D45">
              <w:rPr>
                <w:noProof/>
                <w:webHidden/>
              </w:rPr>
              <w:fldChar w:fldCharType="separate"/>
            </w:r>
            <w:r w:rsidR="00426D45">
              <w:rPr>
                <w:noProof/>
                <w:webHidden/>
              </w:rPr>
              <w:t>13</w:t>
            </w:r>
            <w:r w:rsidR="00426D45">
              <w:rPr>
                <w:noProof/>
                <w:webHidden/>
              </w:rPr>
              <w:fldChar w:fldCharType="end"/>
            </w:r>
          </w:hyperlink>
        </w:p>
        <w:p w:rsidR="00426D45" w:rsidRDefault="00026091">
          <w:pPr>
            <w:pStyle w:val="TOC2"/>
            <w:tabs>
              <w:tab w:val="right" w:leader="dot" w:pos="9174"/>
            </w:tabs>
            <w:rPr>
              <w:rFonts w:asciiTheme="minorHAnsi" w:eastAsiaTheme="minorEastAsia" w:hAnsiTheme="minorHAnsi" w:cstheme="minorBidi"/>
              <w:noProof/>
              <w:lang w:val="en-US"/>
            </w:rPr>
          </w:pPr>
          <w:hyperlink w:anchor="_Toc482888876" w:history="1">
            <w:r w:rsidR="00426D45" w:rsidRPr="00EC33D8">
              <w:rPr>
                <w:rStyle w:val="Hyperlink"/>
                <w:noProof/>
              </w:rPr>
              <w:t>Appendix 4 - Network Risk Register as at December 2016</w:t>
            </w:r>
            <w:r w:rsidR="00426D45">
              <w:rPr>
                <w:noProof/>
                <w:webHidden/>
              </w:rPr>
              <w:tab/>
            </w:r>
            <w:r w:rsidR="00426D45">
              <w:rPr>
                <w:noProof/>
                <w:webHidden/>
              </w:rPr>
              <w:fldChar w:fldCharType="begin"/>
            </w:r>
            <w:r w:rsidR="00426D45">
              <w:rPr>
                <w:noProof/>
                <w:webHidden/>
              </w:rPr>
              <w:instrText xml:space="preserve"> PAGEREF _Toc482888876 \h </w:instrText>
            </w:r>
            <w:r w:rsidR="00426D45">
              <w:rPr>
                <w:noProof/>
                <w:webHidden/>
              </w:rPr>
            </w:r>
            <w:r w:rsidR="00426D45">
              <w:rPr>
                <w:noProof/>
                <w:webHidden/>
              </w:rPr>
              <w:fldChar w:fldCharType="separate"/>
            </w:r>
            <w:r w:rsidR="00426D45">
              <w:rPr>
                <w:noProof/>
                <w:webHidden/>
              </w:rPr>
              <w:t>15</w:t>
            </w:r>
            <w:r w:rsidR="00426D45">
              <w:rPr>
                <w:noProof/>
                <w:webHidden/>
              </w:rPr>
              <w:fldChar w:fldCharType="end"/>
            </w:r>
          </w:hyperlink>
        </w:p>
        <w:p w:rsidR="00C52276" w:rsidRDefault="00C52276">
          <w:r>
            <w:rPr>
              <w:b/>
              <w:bCs/>
              <w:noProof/>
            </w:rPr>
            <w:fldChar w:fldCharType="end"/>
          </w:r>
        </w:p>
      </w:sdtContent>
    </w:sdt>
    <w:p w:rsidR="00BB545E" w:rsidRPr="007246AA" w:rsidRDefault="00B219FE" w:rsidP="0077358D">
      <w:pPr>
        <w:pStyle w:val="Heading1"/>
        <w:rPr>
          <w:color w:val="auto"/>
        </w:rPr>
      </w:pPr>
      <w:bookmarkStart w:id="0" w:name="_Toc482888870"/>
      <w:bookmarkStart w:id="1" w:name="_Toc405999456"/>
      <w:r>
        <w:rPr>
          <w:color w:val="auto"/>
        </w:rPr>
        <w:lastRenderedPageBreak/>
        <w:t>B</w:t>
      </w:r>
      <w:r w:rsidR="0077358D" w:rsidRPr="007246AA">
        <w:rPr>
          <w:color w:val="auto"/>
        </w:rPr>
        <w:t>ackground</w:t>
      </w:r>
      <w:bookmarkEnd w:id="0"/>
    </w:p>
    <w:p w:rsidR="00E21F8A" w:rsidRPr="00C52276" w:rsidRDefault="00751A4B" w:rsidP="00E21F8A">
      <w:pPr>
        <w:spacing w:after="0" w:line="240" w:lineRule="auto"/>
        <w:jc w:val="both"/>
        <w:rPr>
          <w:rFonts w:asciiTheme="minorHAnsi" w:hAnsiTheme="minorHAnsi" w:cstheme="minorHAnsi"/>
          <w:sz w:val="24"/>
          <w:szCs w:val="24"/>
        </w:rPr>
      </w:pPr>
      <w:r w:rsidRPr="000B5E1A">
        <w:rPr>
          <w:rFonts w:asciiTheme="minorHAnsi" w:hAnsiTheme="minorHAnsi" w:cstheme="minorHAnsi"/>
          <w:sz w:val="24"/>
          <w:szCs w:val="24"/>
        </w:rPr>
        <w:t xml:space="preserve">The prime aim of the Network is to ensure that all patients within the Network who require </w:t>
      </w:r>
      <w:r w:rsidR="00786620">
        <w:rPr>
          <w:rFonts w:asciiTheme="minorHAnsi" w:hAnsiTheme="minorHAnsi" w:cstheme="minorHAnsi"/>
          <w:sz w:val="24"/>
          <w:szCs w:val="24"/>
        </w:rPr>
        <w:t>spinal</w:t>
      </w:r>
      <w:r w:rsidRPr="000B5E1A">
        <w:rPr>
          <w:rFonts w:asciiTheme="minorHAnsi" w:hAnsiTheme="minorHAnsi" w:cstheme="minorHAnsi"/>
          <w:sz w:val="24"/>
          <w:szCs w:val="24"/>
        </w:rPr>
        <w:t xml:space="preserve"> care receive the best care possible, in the most appropriate environment, at the most appropriate time.</w:t>
      </w:r>
      <w:r>
        <w:rPr>
          <w:rFonts w:asciiTheme="minorHAnsi" w:hAnsiTheme="minorHAnsi" w:cstheme="minorHAnsi"/>
          <w:sz w:val="24"/>
          <w:szCs w:val="24"/>
        </w:rPr>
        <w:t xml:space="preserve">  </w:t>
      </w:r>
      <w:r w:rsidR="00E21F8A" w:rsidRPr="00C52276">
        <w:rPr>
          <w:rFonts w:asciiTheme="minorHAnsi" w:hAnsiTheme="minorHAnsi" w:cstheme="minorHAnsi"/>
          <w:sz w:val="24"/>
          <w:szCs w:val="24"/>
        </w:rPr>
        <w:t xml:space="preserve">This document </w:t>
      </w:r>
      <w:r w:rsidR="00DF6C7D">
        <w:rPr>
          <w:rFonts w:asciiTheme="minorHAnsi" w:hAnsiTheme="minorHAnsi" w:cstheme="minorHAnsi"/>
          <w:sz w:val="24"/>
          <w:szCs w:val="24"/>
        </w:rPr>
        <w:t xml:space="preserve">contains </w:t>
      </w:r>
      <w:r w:rsidR="00E21F8A">
        <w:rPr>
          <w:rFonts w:asciiTheme="minorHAnsi" w:hAnsiTheme="minorHAnsi" w:cstheme="minorHAnsi"/>
          <w:sz w:val="24"/>
          <w:szCs w:val="24"/>
        </w:rPr>
        <w:t>the Network Objectives (Appendix 1) and underpinning</w:t>
      </w:r>
      <w:r w:rsidR="00E21F8A" w:rsidRPr="00C52276">
        <w:rPr>
          <w:rFonts w:asciiTheme="minorHAnsi" w:hAnsiTheme="minorHAnsi" w:cstheme="minorHAnsi"/>
          <w:sz w:val="24"/>
          <w:szCs w:val="24"/>
        </w:rPr>
        <w:t xml:space="preserve"> Work Plan </w:t>
      </w:r>
      <w:r w:rsidR="00E21F8A">
        <w:rPr>
          <w:rFonts w:asciiTheme="minorHAnsi" w:hAnsiTheme="minorHAnsi" w:cstheme="minorHAnsi"/>
          <w:sz w:val="24"/>
          <w:szCs w:val="24"/>
        </w:rPr>
        <w:t>(Appendix 2) highlighting</w:t>
      </w:r>
      <w:r w:rsidR="00E21F8A" w:rsidRPr="00C52276">
        <w:rPr>
          <w:rFonts w:asciiTheme="minorHAnsi" w:hAnsiTheme="minorHAnsi" w:cstheme="minorHAnsi"/>
          <w:sz w:val="24"/>
          <w:szCs w:val="24"/>
        </w:rPr>
        <w:t xml:space="preserve"> the activities of the Network with key outputs and measures to be achieved within the given time</w:t>
      </w:r>
      <w:r w:rsidR="00F03A39">
        <w:rPr>
          <w:rFonts w:asciiTheme="minorHAnsi" w:hAnsiTheme="minorHAnsi" w:cstheme="minorHAnsi"/>
          <w:sz w:val="24"/>
          <w:szCs w:val="24"/>
        </w:rPr>
        <w:t xml:space="preserve"> (Appendix 2 and 3)</w:t>
      </w:r>
      <w:r w:rsidR="00E21F8A" w:rsidRPr="00C52276">
        <w:rPr>
          <w:rFonts w:asciiTheme="minorHAnsi" w:hAnsiTheme="minorHAnsi" w:cstheme="minorHAnsi"/>
          <w:sz w:val="24"/>
          <w:szCs w:val="24"/>
        </w:rPr>
        <w:t xml:space="preserve">.   </w:t>
      </w:r>
    </w:p>
    <w:p w:rsidR="00522BBA" w:rsidRPr="00751A4B" w:rsidRDefault="00522BBA" w:rsidP="00522BBA">
      <w:pPr>
        <w:pStyle w:val="Header"/>
        <w:tabs>
          <w:tab w:val="clear" w:pos="4513"/>
          <w:tab w:val="left" w:pos="4500"/>
          <w:tab w:val="left" w:pos="9540"/>
        </w:tabs>
        <w:ind w:right="26"/>
        <w:jc w:val="both"/>
        <w:rPr>
          <w:rFonts w:asciiTheme="minorHAnsi" w:hAnsiTheme="minorHAnsi" w:cstheme="minorHAnsi"/>
          <w:sz w:val="24"/>
          <w:szCs w:val="24"/>
        </w:rPr>
      </w:pPr>
      <w:r w:rsidRPr="00522BBA">
        <w:rPr>
          <w:rFonts w:asciiTheme="minorHAnsi" w:hAnsiTheme="minorHAnsi" w:cstheme="minorHAnsi"/>
          <w:sz w:val="24"/>
        </w:rPr>
        <w:t xml:space="preserve">The Network Risk Register </w:t>
      </w:r>
      <w:r w:rsidR="00435F37">
        <w:rPr>
          <w:rFonts w:asciiTheme="minorHAnsi" w:hAnsiTheme="minorHAnsi" w:cstheme="minorHAnsi"/>
          <w:sz w:val="24"/>
        </w:rPr>
        <w:t xml:space="preserve">included at </w:t>
      </w:r>
      <w:r w:rsidR="00F03A39">
        <w:rPr>
          <w:rFonts w:asciiTheme="minorHAnsi" w:hAnsiTheme="minorHAnsi" w:cstheme="minorHAnsi"/>
          <w:sz w:val="24"/>
        </w:rPr>
        <w:t>Appendix 4</w:t>
      </w:r>
      <w:r w:rsidR="00751A4B">
        <w:rPr>
          <w:rFonts w:asciiTheme="minorHAnsi" w:hAnsiTheme="minorHAnsi" w:cstheme="minorHAnsi"/>
          <w:sz w:val="24"/>
        </w:rPr>
        <w:t xml:space="preserve"> </w:t>
      </w:r>
      <w:r w:rsidRPr="00522BBA">
        <w:rPr>
          <w:rFonts w:asciiTheme="minorHAnsi" w:hAnsiTheme="minorHAnsi" w:cstheme="minorHAnsi"/>
          <w:sz w:val="24"/>
        </w:rPr>
        <w:t xml:space="preserve">provides an </w:t>
      </w:r>
      <w:r w:rsidR="00435F37">
        <w:rPr>
          <w:rFonts w:asciiTheme="minorHAnsi" w:hAnsiTheme="minorHAnsi" w:cstheme="minorHAnsi"/>
          <w:sz w:val="24"/>
        </w:rPr>
        <w:t>outline</w:t>
      </w:r>
      <w:r w:rsidRPr="00522BBA">
        <w:rPr>
          <w:rFonts w:asciiTheme="minorHAnsi" w:hAnsiTheme="minorHAnsi" w:cstheme="minorHAnsi"/>
          <w:sz w:val="24"/>
        </w:rPr>
        <w:t xml:space="preserve"> of current risks identified in the Network with regular updates being provided to the Network Board.  </w:t>
      </w:r>
    </w:p>
    <w:p w:rsidR="00751A4B" w:rsidRPr="007246AA" w:rsidRDefault="00786620" w:rsidP="00751A4B">
      <w:pPr>
        <w:pStyle w:val="Heading1"/>
        <w:rPr>
          <w:color w:val="auto"/>
        </w:rPr>
      </w:pPr>
      <w:bookmarkStart w:id="2" w:name="_Toc482888871"/>
      <w:r w:rsidRPr="007246AA">
        <w:rPr>
          <w:color w:val="auto"/>
        </w:rPr>
        <w:t>Development of the Network</w:t>
      </w:r>
      <w:bookmarkEnd w:id="2"/>
    </w:p>
    <w:p w:rsidR="007E031E" w:rsidRPr="00D12987" w:rsidRDefault="001D7B57" w:rsidP="007E031E">
      <w:pPr>
        <w:pStyle w:val="Default"/>
        <w:ind w:right="-22"/>
        <w:jc w:val="both"/>
        <w:rPr>
          <w:sz w:val="22"/>
          <w:szCs w:val="22"/>
        </w:rPr>
      </w:pPr>
      <w:r>
        <w:rPr>
          <w:rFonts w:asciiTheme="minorHAnsi" w:hAnsiTheme="minorHAnsi" w:cstheme="minorHAnsi"/>
        </w:rPr>
        <w:t xml:space="preserve">The </w:t>
      </w:r>
      <w:r w:rsidR="003A0E32">
        <w:rPr>
          <w:rFonts w:asciiTheme="minorHAnsi" w:hAnsiTheme="minorHAnsi" w:cstheme="minorHAnsi"/>
        </w:rPr>
        <w:t>NAME</w:t>
      </w:r>
      <w:r>
        <w:rPr>
          <w:rFonts w:asciiTheme="minorHAnsi" w:hAnsiTheme="minorHAnsi" w:cstheme="minorHAnsi"/>
        </w:rPr>
        <w:t xml:space="preserve"> Spinal Network was formally establi</w:t>
      </w:r>
      <w:r w:rsidR="00D07B18">
        <w:rPr>
          <w:rFonts w:asciiTheme="minorHAnsi" w:hAnsiTheme="minorHAnsi" w:cstheme="minorHAnsi"/>
        </w:rPr>
        <w:t xml:space="preserve">shed as a clinical network in </w:t>
      </w:r>
      <w:r w:rsidR="003033B8">
        <w:rPr>
          <w:rFonts w:asciiTheme="minorHAnsi" w:hAnsiTheme="minorHAnsi" w:cstheme="minorHAnsi"/>
        </w:rPr>
        <w:t xml:space="preserve">DATE </w:t>
      </w:r>
      <w:r>
        <w:rPr>
          <w:rFonts w:asciiTheme="minorHAnsi" w:hAnsiTheme="minorHAnsi" w:cstheme="minorHAnsi"/>
        </w:rPr>
        <w:t xml:space="preserve">to ensure equitable access and </w:t>
      </w:r>
      <w:r w:rsidR="007E031E">
        <w:rPr>
          <w:rFonts w:asciiTheme="minorHAnsi" w:hAnsiTheme="minorHAnsi" w:cstheme="minorHAnsi"/>
        </w:rPr>
        <w:t xml:space="preserve">improve outcome and experience </w:t>
      </w:r>
      <w:r>
        <w:rPr>
          <w:rFonts w:asciiTheme="minorHAnsi" w:hAnsiTheme="minorHAnsi" w:cstheme="minorHAnsi"/>
        </w:rPr>
        <w:t xml:space="preserve">for spinal patients within the </w:t>
      </w:r>
      <w:r w:rsidR="003A0E32">
        <w:rPr>
          <w:rFonts w:asciiTheme="minorHAnsi" w:hAnsiTheme="minorHAnsi" w:cstheme="minorHAnsi"/>
        </w:rPr>
        <w:t>INSERT REGION</w:t>
      </w:r>
      <w:r w:rsidR="00187B1D">
        <w:rPr>
          <w:rFonts w:asciiTheme="minorHAnsi" w:hAnsiTheme="minorHAnsi" w:cstheme="minorHAnsi"/>
        </w:rPr>
        <w:t xml:space="preserve"> </w:t>
      </w:r>
      <w:proofErr w:type="spellStart"/>
      <w:r>
        <w:rPr>
          <w:rFonts w:asciiTheme="minorHAnsi" w:hAnsiTheme="minorHAnsi" w:cstheme="minorHAnsi"/>
        </w:rPr>
        <w:t>region</w:t>
      </w:r>
      <w:proofErr w:type="spellEnd"/>
      <w:r>
        <w:rPr>
          <w:rFonts w:asciiTheme="minorHAnsi" w:hAnsiTheme="minorHAnsi" w:cstheme="minorHAnsi"/>
        </w:rPr>
        <w:t>.  Spinal services are provided for patients</w:t>
      </w:r>
      <w:r w:rsidR="00D07B18">
        <w:rPr>
          <w:rFonts w:asciiTheme="minorHAnsi" w:hAnsiTheme="minorHAnsi" w:cstheme="minorHAnsi"/>
        </w:rPr>
        <w:t xml:space="preserve"> from </w:t>
      </w:r>
      <w:r w:rsidR="003A0E32">
        <w:rPr>
          <w:rFonts w:asciiTheme="minorHAnsi" w:hAnsiTheme="minorHAnsi" w:cstheme="minorHAnsi"/>
        </w:rPr>
        <w:t>INSERT COUNTIES.</w:t>
      </w:r>
      <w:r w:rsidR="007E031E" w:rsidRPr="007E031E">
        <w:rPr>
          <w:rFonts w:asciiTheme="minorHAnsi" w:hAnsiTheme="minorHAnsi"/>
        </w:rPr>
        <w:t xml:space="preserve"> </w:t>
      </w:r>
      <w:r w:rsidR="007E031E" w:rsidRPr="001D7B57">
        <w:rPr>
          <w:rFonts w:asciiTheme="minorHAnsi" w:hAnsiTheme="minorHAnsi"/>
        </w:rPr>
        <w:t xml:space="preserve">More specifically, the Network vision is to </w:t>
      </w:r>
      <w:r w:rsidR="007E031E" w:rsidRPr="001D7B57">
        <w:rPr>
          <w:rFonts w:asciiTheme="minorHAnsi" w:hAnsiTheme="minorHAnsi" w:cstheme="minorHAnsi"/>
        </w:rPr>
        <w:t xml:space="preserve">improve spinal care in the region and deliver evidence-based treatments in a timely manner in a location most appropriate to the needs of the patient.  </w:t>
      </w:r>
      <w:r w:rsidR="007E031E">
        <w:rPr>
          <w:rFonts w:asciiTheme="minorHAnsi" w:hAnsiTheme="minorHAnsi" w:cstheme="minorHAnsi"/>
        </w:rPr>
        <w:t>T</w:t>
      </w:r>
      <w:r w:rsidR="007E031E" w:rsidRPr="001D7B57">
        <w:rPr>
          <w:rFonts w:asciiTheme="minorHAnsi" w:hAnsiTheme="minorHAnsi"/>
        </w:rPr>
        <w:t>he Network provide</w:t>
      </w:r>
      <w:r w:rsidR="007E031E">
        <w:rPr>
          <w:rFonts w:asciiTheme="minorHAnsi" w:hAnsiTheme="minorHAnsi"/>
        </w:rPr>
        <w:t>s</w:t>
      </w:r>
      <w:r w:rsidR="007E031E" w:rsidRPr="001D7B57">
        <w:rPr>
          <w:rFonts w:asciiTheme="minorHAnsi" w:hAnsiTheme="minorHAnsi"/>
        </w:rPr>
        <w:t xml:space="preserve"> an environment where clinicians can work together </w:t>
      </w:r>
      <w:r w:rsidR="007E031E">
        <w:rPr>
          <w:rFonts w:asciiTheme="minorHAnsi" w:hAnsiTheme="minorHAnsi"/>
        </w:rPr>
        <w:t>to</w:t>
      </w:r>
      <w:r w:rsidR="007E031E" w:rsidRPr="001D7B57">
        <w:rPr>
          <w:rFonts w:asciiTheme="minorHAnsi" w:hAnsiTheme="minorHAnsi"/>
        </w:rPr>
        <w:t xml:space="preserve"> share best practice and promote best quality care to continually improve spinal services.</w:t>
      </w:r>
      <w:r w:rsidR="007E031E">
        <w:rPr>
          <w:sz w:val="22"/>
          <w:szCs w:val="22"/>
        </w:rPr>
        <w:t xml:space="preserve">   </w:t>
      </w:r>
    </w:p>
    <w:p w:rsidR="001D7B57" w:rsidRDefault="001D7B57" w:rsidP="00522BBA">
      <w:pPr>
        <w:pStyle w:val="Header"/>
        <w:tabs>
          <w:tab w:val="clear" w:pos="4513"/>
          <w:tab w:val="left" w:pos="4500"/>
          <w:tab w:val="left" w:pos="9540"/>
        </w:tabs>
        <w:ind w:right="26"/>
        <w:jc w:val="both"/>
        <w:rPr>
          <w:rFonts w:asciiTheme="minorHAnsi" w:hAnsiTheme="minorHAnsi" w:cstheme="minorHAnsi"/>
          <w:sz w:val="24"/>
        </w:rPr>
      </w:pPr>
    </w:p>
    <w:p w:rsidR="001D7B57" w:rsidRDefault="001D7B57" w:rsidP="00522BBA">
      <w:pPr>
        <w:pStyle w:val="Header"/>
        <w:tabs>
          <w:tab w:val="clear" w:pos="4513"/>
          <w:tab w:val="left" w:pos="4500"/>
          <w:tab w:val="left" w:pos="9540"/>
        </w:tabs>
        <w:ind w:right="26"/>
        <w:jc w:val="both"/>
        <w:rPr>
          <w:rFonts w:asciiTheme="minorHAnsi" w:hAnsiTheme="minorHAnsi" w:cstheme="minorHAnsi"/>
          <w:sz w:val="24"/>
        </w:rPr>
      </w:pPr>
      <w:r>
        <w:rPr>
          <w:rFonts w:asciiTheme="minorHAnsi" w:hAnsiTheme="minorHAnsi" w:cstheme="minorHAnsi"/>
          <w:sz w:val="24"/>
        </w:rPr>
        <w:t>Membership of the Network consists of provider</w:t>
      </w:r>
      <w:r w:rsidR="00E21F8A">
        <w:rPr>
          <w:rFonts w:asciiTheme="minorHAnsi" w:hAnsiTheme="minorHAnsi" w:cstheme="minorHAnsi"/>
          <w:sz w:val="24"/>
        </w:rPr>
        <w:t xml:space="preserve"> (clinical and managerial)</w:t>
      </w:r>
      <w:r>
        <w:rPr>
          <w:rFonts w:asciiTheme="minorHAnsi" w:hAnsiTheme="minorHAnsi" w:cstheme="minorHAnsi"/>
          <w:sz w:val="24"/>
        </w:rPr>
        <w:t xml:space="preserve"> and commissioner organisations within the region with firm links to independent sector organisations.  </w:t>
      </w:r>
    </w:p>
    <w:p w:rsidR="001D7B57" w:rsidRDefault="001D7B57" w:rsidP="00522BBA">
      <w:pPr>
        <w:pStyle w:val="Header"/>
        <w:tabs>
          <w:tab w:val="clear" w:pos="4513"/>
          <w:tab w:val="left" w:pos="4500"/>
          <w:tab w:val="left" w:pos="9540"/>
        </w:tabs>
        <w:ind w:right="26"/>
        <w:jc w:val="both"/>
        <w:rPr>
          <w:rFonts w:asciiTheme="minorHAnsi" w:hAnsiTheme="minorHAnsi" w:cstheme="minorHAnsi"/>
          <w:sz w:val="24"/>
        </w:rPr>
      </w:pPr>
    </w:p>
    <w:p w:rsidR="00623766" w:rsidRPr="007246AA" w:rsidRDefault="00623766" w:rsidP="00623766">
      <w:pPr>
        <w:pStyle w:val="Heading1"/>
        <w:rPr>
          <w:color w:val="auto"/>
        </w:rPr>
      </w:pPr>
      <w:bookmarkStart w:id="3" w:name="_Toc482888872"/>
      <w:r w:rsidRPr="007246AA">
        <w:rPr>
          <w:color w:val="auto"/>
        </w:rPr>
        <w:t xml:space="preserve">Network Objectives </w:t>
      </w:r>
      <w:r w:rsidR="00751A4B" w:rsidRPr="007246AA">
        <w:rPr>
          <w:color w:val="auto"/>
        </w:rPr>
        <w:t xml:space="preserve">and Work Plan </w:t>
      </w:r>
      <w:r w:rsidRPr="007246AA">
        <w:rPr>
          <w:color w:val="auto"/>
        </w:rPr>
        <w:t>201</w:t>
      </w:r>
      <w:r w:rsidR="001F54D9" w:rsidRPr="007246AA">
        <w:rPr>
          <w:color w:val="auto"/>
        </w:rPr>
        <w:t>7</w:t>
      </w:r>
      <w:r w:rsidRPr="007246AA">
        <w:rPr>
          <w:color w:val="auto"/>
        </w:rPr>
        <w:t>-1</w:t>
      </w:r>
      <w:r w:rsidR="001F54D9" w:rsidRPr="007246AA">
        <w:rPr>
          <w:color w:val="auto"/>
        </w:rPr>
        <w:t>9</w:t>
      </w:r>
      <w:bookmarkEnd w:id="3"/>
    </w:p>
    <w:p w:rsidR="00522BBA" w:rsidRPr="00623766" w:rsidRDefault="00522BBA" w:rsidP="00522BBA">
      <w:pPr>
        <w:pStyle w:val="Default"/>
        <w:ind w:right="142"/>
        <w:jc w:val="both"/>
        <w:rPr>
          <w:rFonts w:asciiTheme="minorHAnsi" w:hAnsiTheme="minorHAnsi" w:cstheme="minorHAnsi"/>
          <w:szCs w:val="22"/>
        </w:rPr>
      </w:pPr>
      <w:r w:rsidRPr="00623766">
        <w:rPr>
          <w:rFonts w:asciiTheme="minorHAnsi" w:hAnsiTheme="minorHAnsi" w:cstheme="minorHAnsi"/>
          <w:szCs w:val="22"/>
        </w:rPr>
        <w:t xml:space="preserve">This paper outlines the </w:t>
      </w:r>
      <w:r w:rsidR="003E719C">
        <w:rPr>
          <w:rFonts w:asciiTheme="minorHAnsi" w:hAnsiTheme="minorHAnsi" w:cstheme="minorHAnsi"/>
          <w:szCs w:val="22"/>
        </w:rPr>
        <w:t>Network O</w:t>
      </w:r>
      <w:r w:rsidRPr="00623766">
        <w:rPr>
          <w:rFonts w:asciiTheme="minorHAnsi" w:hAnsiTheme="minorHAnsi" w:cstheme="minorHAnsi"/>
          <w:szCs w:val="22"/>
        </w:rPr>
        <w:t xml:space="preserve">bjectives </w:t>
      </w:r>
      <w:r w:rsidR="003E719C">
        <w:rPr>
          <w:rFonts w:asciiTheme="minorHAnsi" w:hAnsiTheme="minorHAnsi" w:cstheme="minorHAnsi"/>
          <w:szCs w:val="22"/>
        </w:rPr>
        <w:t xml:space="preserve">and underpinning Work Plan </w:t>
      </w:r>
      <w:r w:rsidRPr="00623766">
        <w:rPr>
          <w:rFonts w:asciiTheme="minorHAnsi" w:hAnsiTheme="minorHAnsi" w:cstheme="minorHAnsi"/>
          <w:szCs w:val="22"/>
        </w:rPr>
        <w:t>for 201</w:t>
      </w:r>
      <w:r w:rsidR="001F54D9">
        <w:rPr>
          <w:rFonts w:asciiTheme="minorHAnsi" w:hAnsiTheme="minorHAnsi" w:cstheme="minorHAnsi"/>
          <w:szCs w:val="22"/>
        </w:rPr>
        <w:t>7</w:t>
      </w:r>
      <w:r w:rsidR="00187B1D">
        <w:rPr>
          <w:rFonts w:asciiTheme="minorHAnsi" w:hAnsiTheme="minorHAnsi" w:cstheme="minorHAnsi"/>
          <w:szCs w:val="22"/>
        </w:rPr>
        <w:t>-201</w:t>
      </w:r>
      <w:r w:rsidR="001F54D9">
        <w:rPr>
          <w:rFonts w:asciiTheme="minorHAnsi" w:hAnsiTheme="minorHAnsi" w:cstheme="minorHAnsi"/>
          <w:szCs w:val="22"/>
        </w:rPr>
        <w:t>9</w:t>
      </w:r>
      <w:r w:rsidRPr="00623766">
        <w:rPr>
          <w:rFonts w:asciiTheme="minorHAnsi" w:hAnsiTheme="minorHAnsi" w:cstheme="minorHAnsi"/>
          <w:szCs w:val="22"/>
        </w:rPr>
        <w:t xml:space="preserve">.  </w:t>
      </w:r>
      <w:r w:rsidR="003920F8">
        <w:rPr>
          <w:rFonts w:asciiTheme="minorHAnsi" w:hAnsiTheme="minorHAnsi" w:cstheme="minorHAnsi"/>
          <w:szCs w:val="22"/>
        </w:rPr>
        <w:t>As</w:t>
      </w:r>
      <w:r w:rsidRPr="00623766">
        <w:rPr>
          <w:rFonts w:asciiTheme="minorHAnsi" w:hAnsiTheme="minorHAnsi" w:cstheme="minorHAnsi"/>
          <w:szCs w:val="22"/>
        </w:rPr>
        <w:t xml:space="preserve"> the Network </w:t>
      </w:r>
      <w:r w:rsidR="003920F8">
        <w:rPr>
          <w:rFonts w:asciiTheme="minorHAnsi" w:hAnsiTheme="minorHAnsi" w:cstheme="minorHAnsi"/>
          <w:szCs w:val="22"/>
        </w:rPr>
        <w:t>continues to e</w:t>
      </w:r>
      <w:r w:rsidRPr="00623766">
        <w:rPr>
          <w:rFonts w:asciiTheme="minorHAnsi" w:hAnsiTheme="minorHAnsi" w:cstheme="minorHAnsi"/>
          <w:szCs w:val="22"/>
        </w:rPr>
        <w:t>volve, the Work Plan will be adapted.</w:t>
      </w:r>
    </w:p>
    <w:p w:rsidR="00522BBA" w:rsidRPr="00623766" w:rsidRDefault="00522BBA" w:rsidP="00522BBA">
      <w:pPr>
        <w:pStyle w:val="Default"/>
        <w:ind w:right="142"/>
        <w:jc w:val="both"/>
        <w:rPr>
          <w:rFonts w:asciiTheme="minorHAnsi" w:hAnsiTheme="minorHAnsi" w:cstheme="minorHAnsi"/>
          <w:szCs w:val="22"/>
        </w:rPr>
      </w:pPr>
    </w:p>
    <w:p w:rsidR="00522BBA" w:rsidRPr="00623766" w:rsidRDefault="00D12987" w:rsidP="00522BBA">
      <w:pPr>
        <w:pStyle w:val="Default"/>
        <w:ind w:right="142"/>
        <w:jc w:val="both"/>
        <w:rPr>
          <w:rFonts w:asciiTheme="minorHAnsi" w:hAnsiTheme="minorHAnsi" w:cstheme="minorHAnsi"/>
          <w:color w:val="auto"/>
          <w:szCs w:val="22"/>
        </w:rPr>
      </w:pPr>
      <w:r>
        <w:rPr>
          <w:rFonts w:asciiTheme="minorHAnsi" w:hAnsiTheme="minorHAnsi" w:cstheme="minorHAnsi"/>
          <w:szCs w:val="22"/>
        </w:rPr>
        <w:t xml:space="preserve">As the Network develops, a set of </w:t>
      </w:r>
      <w:r w:rsidR="00522BBA" w:rsidRPr="00623766">
        <w:rPr>
          <w:rFonts w:asciiTheme="minorHAnsi" w:hAnsiTheme="minorHAnsi" w:cstheme="minorHAnsi"/>
          <w:szCs w:val="22"/>
        </w:rPr>
        <w:t xml:space="preserve">strategic objectives </w:t>
      </w:r>
      <w:r>
        <w:rPr>
          <w:rFonts w:asciiTheme="minorHAnsi" w:hAnsiTheme="minorHAnsi" w:cstheme="minorHAnsi"/>
          <w:szCs w:val="22"/>
        </w:rPr>
        <w:t xml:space="preserve">have been identified </w:t>
      </w:r>
      <w:r w:rsidR="00522BBA" w:rsidRPr="00623766">
        <w:rPr>
          <w:rFonts w:asciiTheme="minorHAnsi" w:hAnsiTheme="minorHAnsi" w:cstheme="minorHAnsi"/>
          <w:szCs w:val="22"/>
        </w:rPr>
        <w:t xml:space="preserve">in line with the QIPP agenda.  </w:t>
      </w:r>
      <w:r>
        <w:rPr>
          <w:rFonts w:asciiTheme="minorHAnsi" w:hAnsiTheme="minorHAnsi" w:cstheme="minorHAnsi"/>
          <w:szCs w:val="22"/>
        </w:rPr>
        <w:t>The</w:t>
      </w:r>
      <w:r w:rsidR="00522BBA" w:rsidRPr="00623766">
        <w:rPr>
          <w:rFonts w:asciiTheme="minorHAnsi" w:hAnsiTheme="minorHAnsi" w:cstheme="minorHAnsi"/>
          <w:szCs w:val="22"/>
        </w:rPr>
        <w:t xml:space="preserve"> </w:t>
      </w:r>
      <w:r w:rsidR="00522BBA" w:rsidRPr="00623766">
        <w:rPr>
          <w:rFonts w:asciiTheme="minorHAnsi" w:hAnsiTheme="minorHAnsi" w:cstheme="minorHAnsi"/>
          <w:color w:val="auto"/>
          <w:szCs w:val="22"/>
        </w:rPr>
        <w:t xml:space="preserve">Network vision </w:t>
      </w:r>
      <w:r>
        <w:rPr>
          <w:rFonts w:asciiTheme="minorHAnsi" w:hAnsiTheme="minorHAnsi" w:cstheme="minorHAnsi"/>
          <w:color w:val="auto"/>
          <w:szCs w:val="22"/>
        </w:rPr>
        <w:t>is:</w:t>
      </w:r>
    </w:p>
    <w:p w:rsidR="00522BBA" w:rsidRPr="00623766" w:rsidRDefault="00522BBA" w:rsidP="00522BBA">
      <w:pPr>
        <w:pStyle w:val="Default"/>
        <w:ind w:right="142"/>
        <w:jc w:val="both"/>
        <w:rPr>
          <w:rFonts w:asciiTheme="minorHAnsi" w:hAnsiTheme="minorHAnsi" w:cstheme="minorHAnsi"/>
          <w:color w:val="auto"/>
          <w:szCs w:val="22"/>
        </w:rPr>
      </w:pPr>
      <w:r w:rsidRPr="00623766">
        <w:rPr>
          <w:rFonts w:asciiTheme="minorHAnsi" w:hAnsiTheme="minorHAnsi" w:cstheme="minorHAnsi"/>
          <w:color w:val="auto"/>
          <w:szCs w:val="22"/>
        </w:rPr>
        <w:t xml:space="preserve"> </w:t>
      </w:r>
    </w:p>
    <w:p w:rsidR="00522BBA" w:rsidRPr="00623766" w:rsidRDefault="00522BBA" w:rsidP="0070519A">
      <w:pPr>
        <w:pStyle w:val="Default"/>
        <w:ind w:right="-30"/>
        <w:jc w:val="center"/>
        <w:rPr>
          <w:rFonts w:asciiTheme="minorHAnsi" w:hAnsiTheme="minorHAnsi" w:cstheme="minorHAnsi"/>
          <w:i/>
          <w:color w:val="auto"/>
          <w:szCs w:val="22"/>
        </w:rPr>
      </w:pPr>
      <w:r w:rsidRPr="00623766">
        <w:rPr>
          <w:rFonts w:asciiTheme="minorHAnsi" w:hAnsiTheme="minorHAnsi" w:cstheme="minorHAnsi"/>
          <w:i/>
          <w:color w:val="auto"/>
          <w:szCs w:val="22"/>
        </w:rPr>
        <w:t>“Our vision is to ensure safe</w:t>
      </w:r>
      <w:r w:rsidR="005B5F5C">
        <w:rPr>
          <w:rFonts w:asciiTheme="minorHAnsi" w:hAnsiTheme="minorHAnsi" w:cstheme="minorHAnsi"/>
          <w:i/>
          <w:color w:val="auto"/>
          <w:szCs w:val="22"/>
        </w:rPr>
        <w:t>,</w:t>
      </w:r>
      <w:r w:rsidRPr="00623766">
        <w:rPr>
          <w:rFonts w:asciiTheme="minorHAnsi" w:hAnsiTheme="minorHAnsi" w:cstheme="minorHAnsi"/>
          <w:i/>
          <w:color w:val="auto"/>
          <w:szCs w:val="22"/>
        </w:rPr>
        <w:t xml:space="preserve"> equitable access to the best </w:t>
      </w:r>
      <w:r w:rsidR="00187B1D">
        <w:rPr>
          <w:rFonts w:asciiTheme="minorHAnsi" w:hAnsiTheme="minorHAnsi" w:cstheme="minorHAnsi"/>
          <w:i/>
          <w:color w:val="auto"/>
          <w:szCs w:val="22"/>
        </w:rPr>
        <w:t xml:space="preserve">spinal </w:t>
      </w:r>
      <w:r w:rsidRPr="00623766">
        <w:rPr>
          <w:rFonts w:asciiTheme="minorHAnsi" w:hAnsiTheme="minorHAnsi" w:cstheme="minorHAnsi"/>
          <w:i/>
          <w:color w:val="auto"/>
          <w:szCs w:val="22"/>
        </w:rPr>
        <w:t xml:space="preserve">care in the </w:t>
      </w:r>
      <w:r w:rsidR="00E21F8A">
        <w:rPr>
          <w:rFonts w:asciiTheme="minorHAnsi" w:hAnsiTheme="minorHAnsi" w:cstheme="minorHAnsi"/>
          <w:i/>
          <w:color w:val="auto"/>
          <w:szCs w:val="22"/>
        </w:rPr>
        <w:t>m</w:t>
      </w:r>
      <w:r w:rsidRPr="00623766">
        <w:rPr>
          <w:rFonts w:asciiTheme="minorHAnsi" w:hAnsiTheme="minorHAnsi" w:cstheme="minorHAnsi"/>
          <w:i/>
          <w:color w:val="auto"/>
          <w:szCs w:val="22"/>
        </w:rPr>
        <w:t xml:space="preserve">ost suitable environment including timely transfer to regional </w:t>
      </w:r>
      <w:r w:rsidR="00D07B18">
        <w:rPr>
          <w:rFonts w:asciiTheme="minorHAnsi" w:hAnsiTheme="minorHAnsi" w:cstheme="minorHAnsi"/>
          <w:i/>
          <w:color w:val="auto"/>
          <w:szCs w:val="22"/>
        </w:rPr>
        <w:t xml:space="preserve">specialist </w:t>
      </w:r>
      <w:r w:rsidR="0070519A">
        <w:rPr>
          <w:rFonts w:asciiTheme="minorHAnsi" w:hAnsiTheme="minorHAnsi" w:cstheme="minorHAnsi"/>
          <w:i/>
          <w:color w:val="auto"/>
          <w:szCs w:val="22"/>
        </w:rPr>
        <w:t>p</w:t>
      </w:r>
      <w:r w:rsidR="00D07B18">
        <w:rPr>
          <w:rFonts w:asciiTheme="minorHAnsi" w:hAnsiTheme="minorHAnsi" w:cstheme="minorHAnsi"/>
          <w:i/>
          <w:color w:val="auto"/>
          <w:szCs w:val="22"/>
        </w:rPr>
        <w:t>roviders</w:t>
      </w:r>
      <w:r w:rsidRPr="00623766">
        <w:rPr>
          <w:rFonts w:asciiTheme="minorHAnsi" w:hAnsiTheme="minorHAnsi" w:cstheme="minorHAnsi"/>
          <w:i/>
          <w:color w:val="auto"/>
          <w:szCs w:val="22"/>
        </w:rPr>
        <w:t>.”</w:t>
      </w:r>
    </w:p>
    <w:p w:rsidR="00522BBA" w:rsidRPr="00623766" w:rsidRDefault="00522BBA" w:rsidP="00522BBA">
      <w:pPr>
        <w:pStyle w:val="Default"/>
        <w:ind w:right="142"/>
        <w:jc w:val="both"/>
        <w:rPr>
          <w:rFonts w:asciiTheme="minorHAnsi" w:hAnsiTheme="minorHAnsi" w:cstheme="minorHAnsi"/>
          <w:color w:val="auto"/>
          <w:szCs w:val="22"/>
        </w:rPr>
      </w:pPr>
      <w:r w:rsidRPr="00623766">
        <w:rPr>
          <w:rFonts w:asciiTheme="minorHAnsi" w:hAnsiTheme="minorHAnsi" w:cstheme="minorHAnsi"/>
          <w:color w:val="auto"/>
          <w:szCs w:val="22"/>
        </w:rPr>
        <w:t xml:space="preserve"> </w:t>
      </w:r>
    </w:p>
    <w:p w:rsidR="00522BBA" w:rsidRPr="00623766" w:rsidRDefault="00737568" w:rsidP="00522BBA">
      <w:pPr>
        <w:pStyle w:val="Default"/>
        <w:ind w:right="142"/>
        <w:jc w:val="both"/>
        <w:rPr>
          <w:rFonts w:asciiTheme="minorHAnsi" w:hAnsiTheme="minorHAnsi" w:cstheme="minorHAnsi"/>
          <w:color w:val="auto"/>
          <w:szCs w:val="22"/>
        </w:rPr>
      </w:pPr>
      <w:r>
        <w:rPr>
          <w:rFonts w:asciiTheme="minorHAnsi" w:hAnsiTheme="minorHAnsi" w:cstheme="minorHAnsi"/>
          <w:color w:val="auto"/>
          <w:szCs w:val="22"/>
        </w:rPr>
        <w:t>To</w:t>
      </w:r>
      <w:r w:rsidR="00522BBA" w:rsidRPr="00623766">
        <w:rPr>
          <w:rFonts w:asciiTheme="minorHAnsi" w:hAnsiTheme="minorHAnsi" w:cstheme="minorHAnsi"/>
          <w:color w:val="auto"/>
          <w:szCs w:val="22"/>
        </w:rPr>
        <w:t xml:space="preserve"> achieve this vision, the Network will </w:t>
      </w:r>
      <w:r w:rsidR="00D12987">
        <w:rPr>
          <w:rFonts w:asciiTheme="minorHAnsi" w:hAnsiTheme="minorHAnsi" w:cstheme="minorHAnsi"/>
          <w:color w:val="auto"/>
          <w:szCs w:val="22"/>
        </w:rPr>
        <w:t>create</w:t>
      </w:r>
      <w:r w:rsidR="00522BBA" w:rsidRPr="00623766">
        <w:rPr>
          <w:rFonts w:asciiTheme="minorHAnsi" w:hAnsiTheme="minorHAnsi" w:cstheme="minorHAnsi"/>
          <w:color w:val="auto"/>
          <w:szCs w:val="22"/>
        </w:rPr>
        <w:t xml:space="preserve"> an environment where clini</w:t>
      </w:r>
      <w:r>
        <w:rPr>
          <w:rFonts w:asciiTheme="minorHAnsi" w:hAnsiTheme="minorHAnsi" w:cstheme="minorHAnsi"/>
          <w:color w:val="auto"/>
          <w:szCs w:val="22"/>
        </w:rPr>
        <w:t>cians can work together</w:t>
      </w:r>
      <w:r w:rsidR="00522BBA" w:rsidRPr="00623766">
        <w:rPr>
          <w:rFonts w:asciiTheme="minorHAnsi" w:hAnsiTheme="minorHAnsi" w:cstheme="minorHAnsi"/>
          <w:color w:val="auto"/>
          <w:szCs w:val="22"/>
        </w:rPr>
        <w:t xml:space="preserve"> to share best practice and promote best quality care to continually improve </w:t>
      </w:r>
      <w:r w:rsidR="00D12987">
        <w:rPr>
          <w:rFonts w:asciiTheme="minorHAnsi" w:hAnsiTheme="minorHAnsi" w:cstheme="minorHAnsi"/>
          <w:color w:val="auto"/>
          <w:szCs w:val="22"/>
        </w:rPr>
        <w:t>spinal</w:t>
      </w:r>
      <w:r w:rsidR="00522BBA" w:rsidRPr="00623766">
        <w:rPr>
          <w:rFonts w:asciiTheme="minorHAnsi" w:hAnsiTheme="minorHAnsi" w:cstheme="minorHAnsi"/>
          <w:color w:val="auto"/>
          <w:szCs w:val="22"/>
        </w:rPr>
        <w:t xml:space="preserve"> services. </w:t>
      </w:r>
    </w:p>
    <w:p w:rsidR="00522BBA" w:rsidRPr="00623766" w:rsidRDefault="00522BBA" w:rsidP="00522BBA">
      <w:pPr>
        <w:pStyle w:val="Default"/>
        <w:ind w:right="142"/>
        <w:jc w:val="both"/>
        <w:rPr>
          <w:rFonts w:asciiTheme="minorHAnsi" w:hAnsiTheme="minorHAnsi" w:cstheme="minorHAnsi"/>
          <w:color w:val="auto"/>
          <w:szCs w:val="22"/>
        </w:rPr>
      </w:pPr>
    </w:p>
    <w:p w:rsidR="00522BBA" w:rsidRDefault="00522BBA" w:rsidP="00522BBA">
      <w:pPr>
        <w:pStyle w:val="Default"/>
        <w:ind w:right="142"/>
        <w:jc w:val="both"/>
        <w:rPr>
          <w:rFonts w:asciiTheme="minorHAnsi" w:hAnsiTheme="minorHAnsi" w:cstheme="minorHAnsi"/>
          <w:color w:val="auto"/>
          <w:szCs w:val="22"/>
        </w:rPr>
      </w:pPr>
      <w:r w:rsidRPr="00623766">
        <w:rPr>
          <w:rFonts w:asciiTheme="minorHAnsi" w:hAnsiTheme="minorHAnsi" w:cstheme="minorHAnsi"/>
          <w:color w:val="auto"/>
          <w:szCs w:val="22"/>
        </w:rPr>
        <w:t>As the Network Board agrees the</w:t>
      </w:r>
      <w:r w:rsidR="003920F8">
        <w:rPr>
          <w:rFonts w:asciiTheme="minorHAnsi" w:hAnsiTheme="minorHAnsi" w:cstheme="minorHAnsi"/>
          <w:color w:val="auto"/>
          <w:szCs w:val="22"/>
        </w:rPr>
        <w:t xml:space="preserve"> Network</w:t>
      </w:r>
      <w:r w:rsidRPr="00623766">
        <w:rPr>
          <w:rFonts w:asciiTheme="minorHAnsi" w:hAnsiTheme="minorHAnsi" w:cstheme="minorHAnsi"/>
          <w:color w:val="auto"/>
          <w:szCs w:val="22"/>
        </w:rPr>
        <w:t xml:space="preserve"> objectives, it is anticipat</w:t>
      </w:r>
      <w:r w:rsidR="0093667D">
        <w:rPr>
          <w:rFonts w:asciiTheme="minorHAnsi" w:hAnsiTheme="minorHAnsi" w:cstheme="minorHAnsi"/>
          <w:color w:val="auto"/>
          <w:szCs w:val="22"/>
        </w:rPr>
        <w:t xml:space="preserve">ed that each constituent member </w:t>
      </w:r>
      <w:proofErr w:type="spellStart"/>
      <w:r w:rsidRPr="00623766">
        <w:rPr>
          <w:rFonts w:asciiTheme="minorHAnsi" w:hAnsiTheme="minorHAnsi" w:cstheme="minorHAnsi"/>
          <w:color w:val="auto"/>
          <w:szCs w:val="22"/>
        </w:rPr>
        <w:t>organisation</w:t>
      </w:r>
      <w:proofErr w:type="spellEnd"/>
      <w:r w:rsidRPr="00623766">
        <w:rPr>
          <w:rFonts w:asciiTheme="minorHAnsi" w:hAnsiTheme="minorHAnsi" w:cstheme="minorHAnsi"/>
          <w:color w:val="auto"/>
          <w:szCs w:val="22"/>
        </w:rPr>
        <w:t xml:space="preserve"> will adopt them as part of their local delivery plans, thus enhancing </w:t>
      </w:r>
      <w:r w:rsidR="001F54D9">
        <w:rPr>
          <w:rFonts w:asciiTheme="minorHAnsi" w:hAnsiTheme="minorHAnsi" w:cstheme="minorHAnsi"/>
          <w:color w:val="auto"/>
          <w:szCs w:val="22"/>
        </w:rPr>
        <w:t>spinal</w:t>
      </w:r>
      <w:r w:rsidRPr="00623766">
        <w:rPr>
          <w:rFonts w:asciiTheme="minorHAnsi" w:hAnsiTheme="minorHAnsi" w:cstheme="minorHAnsi"/>
          <w:color w:val="auto"/>
          <w:szCs w:val="22"/>
        </w:rPr>
        <w:t xml:space="preserve"> services for all patients within our Network region.</w:t>
      </w:r>
    </w:p>
    <w:p w:rsidR="003E719C" w:rsidRDefault="003E719C" w:rsidP="00522BBA">
      <w:pPr>
        <w:pStyle w:val="Default"/>
        <w:ind w:right="142"/>
        <w:jc w:val="both"/>
        <w:rPr>
          <w:rFonts w:asciiTheme="minorHAnsi" w:hAnsiTheme="minorHAnsi" w:cstheme="minorHAnsi"/>
          <w:color w:val="auto"/>
          <w:szCs w:val="22"/>
        </w:rPr>
      </w:pPr>
    </w:p>
    <w:p w:rsidR="005903C3" w:rsidRDefault="003E719C" w:rsidP="003E719C">
      <w:pPr>
        <w:pStyle w:val="Default"/>
        <w:ind w:right="142"/>
        <w:jc w:val="both"/>
        <w:rPr>
          <w:rFonts w:asciiTheme="minorHAnsi" w:hAnsiTheme="minorHAnsi" w:cstheme="minorHAnsi"/>
        </w:rPr>
      </w:pPr>
      <w:r w:rsidRPr="00661B76">
        <w:rPr>
          <w:rFonts w:asciiTheme="minorHAnsi" w:hAnsiTheme="minorHAnsi" w:cstheme="minorHAnsi"/>
        </w:rPr>
        <w:t xml:space="preserve">The annual Network Work Plan outlines key areas of work to be undertaken in the Network against a set of measures.  A progress report is delivered on a bi-yearly basis to the Network Board to evidence progress against the plan and identify any areas of concern.  </w:t>
      </w:r>
    </w:p>
    <w:p w:rsidR="005903C3" w:rsidRDefault="005903C3" w:rsidP="003E719C">
      <w:pPr>
        <w:pStyle w:val="Default"/>
        <w:ind w:right="142"/>
        <w:jc w:val="both"/>
        <w:rPr>
          <w:rFonts w:asciiTheme="minorHAnsi" w:hAnsiTheme="minorHAnsi" w:cstheme="minorHAnsi"/>
        </w:rPr>
      </w:pPr>
    </w:p>
    <w:p w:rsidR="003E719C" w:rsidRDefault="003E719C" w:rsidP="003E719C">
      <w:pPr>
        <w:pStyle w:val="Default"/>
        <w:ind w:right="142"/>
        <w:jc w:val="both"/>
        <w:rPr>
          <w:rFonts w:asciiTheme="minorHAnsi" w:hAnsiTheme="minorHAnsi" w:cstheme="minorHAnsi"/>
        </w:rPr>
      </w:pPr>
      <w:r>
        <w:rPr>
          <w:rFonts w:asciiTheme="minorHAnsi" w:hAnsiTheme="minorHAnsi" w:cstheme="minorHAnsi"/>
        </w:rPr>
        <w:lastRenderedPageBreak/>
        <w:t xml:space="preserve">The Network Objectives </w:t>
      </w:r>
      <w:r w:rsidRPr="00661B76">
        <w:rPr>
          <w:rFonts w:asciiTheme="minorHAnsi" w:hAnsiTheme="minorHAnsi" w:cstheme="minorHAnsi"/>
        </w:rPr>
        <w:t xml:space="preserve">for the period 1 </w:t>
      </w:r>
      <w:r w:rsidR="0093667D">
        <w:rPr>
          <w:rFonts w:asciiTheme="minorHAnsi" w:hAnsiTheme="minorHAnsi" w:cstheme="minorHAnsi"/>
        </w:rPr>
        <w:t>July</w:t>
      </w:r>
      <w:r w:rsidRPr="00661B76">
        <w:rPr>
          <w:rFonts w:asciiTheme="minorHAnsi" w:hAnsiTheme="minorHAnsi" w:cstheme="minorHAnsi"/>
        </w:rPr>
        <w:t xml:space="preserve"> 201</w:t>
      </w:r>
      <w:r w:rsidR="001F54D9">
        <w:rPr>
          <w:rFonts w:asciiTheme="minorHAnsi" w:hAnsiTheme="minorHAnsi" w:cstheme="minorHAnsi"/>
        </w:rPr>
        <w:t>7</w:t>
      </w:r>
      <w:r w:rsidRPr="00661B76">
        <w:rPr>
          <w:rFonts w:asciiTheme="minorHAnsi" w:hAnsiTheme="minorHAnsi" w:cstheme="minorHAnsi"/>
        </w:rPr>
        <w:t xml:space="preserve"> – 31 March 201</w:t>
      </w:r>
      <w:r w:rsidR="001F54D9">
        <w:rPr>
          <w:rFonts w:asciiTheme="minorHAnsi" w:hAnsiTheme="minorHAnsi" w:cstheme="minorHAnsi"/>
        </w:rPr>
        <w:t>9</w:t>
      </w:r>
      <w:r w:rsidRPr="00661B76">
        <w:rPr>
          <w:rFonts w:asciiTheme="minorHAnsi" w:hAnsiTheme="minorHAnsi" w:cstheme="minorHAnsi"/>
        </w:rPr>
        <w:t xml:space="preserve"> </w:t>
      </w:r>
      <w:r>
        <w:rPr>
          <w:rFonts w:asciiTheme="minorHAnsi" w:hAnsiTheme="minorHAnsi" w:cstheme="minorHAnsi"/>
        </w:rPr>
        <w:t xml:space="preserve">are included at Appendix 1 and the Network Work Plan for the same period is included at Appendix 2.  </w:t>
      </w:r>
    </w:p>
    <w:p w:rsidR="005903C3" w:rsidRDefault="005903C3" w:rsidP="003E719C">
      <w:pPr>
        <w:pStyle w:val="Default"/>
        <w:ind w:right="142"/>
        <w:jc w:val="both"/>
        <w:rPr>
          <w:rFonts w:asciiTheme="minorHAnsi" w:hAnsiTheme="minorHAnsi" w:cstheme="minorHAnsi"/>
        </w:rPr>
      </w:pPr>
    </w:p>
    <w:bookmarkEnd w:id="1"/>
    <w:p w:rsidR="00896990" w:rsidRDefault="00E21F8A" w:rsidP="00896990">
      <w:pPr>
        <w:spacing w:after="0" w:line="240" w:lineRule="auto"/>
        <w:ind w:right="-30"/>
        <w:jc w:val="both"/>
        <w:rPr>
          <w:rFonts w:asciiTheme="minorHAnsi" w:hAnsiTheme="minorHAnsi" w:cstheme="minorHAnsi"/>
          <w:sz w:val="24"/>
          <w:szCs w:val="24"/>
        </w:rPr>
      </w:pPr>
      <w:r>
        <w:rPr>
          <w:rFonts w:asciiTheme="minorHAnsi" w:hAnsiTheme="minorHAnsi" w:cstheme="minorHAnsi"/>
          <w:sz w:val="24"/>
          <w:szCs w:val="24"/>
        </w:rPr>
        <w:t>Additionally,</w:t>
      </w:r>
      <w:r w:rsidR="00896990">
        <w:rPr>
          <w:rFonts w:asciiTheme="minorHAnsi" w:hAnsiTheme="minorHAnsi" w:cstheme="minorHAnsi"/>
          <w:sz w:val="24"/>
          <w:szCs w:val="24"/>
        </w:rPr>
        <w:t xml:space="preserve"> the Network maintains a Risk Register and this is included at A</w:t>
      </w:r>
      <w:r w:rsidR="00F03A39">
        <w:rPr>
          <w:rFonts w:asciiTheme="minorHAnsi" w:hAnsiTheme="minorHAnsi" w:cstheme="minorHAnsi"/>
          <w:sz w:val="24"/>
          <w:szCs w:val="24"/>
        </w:rPr>
        <w:t>ppendix 4</w:t>
      </w:r>
      <w:r w:rsidR="00896990">
        <w:rPr>
          <w:rFonts w:asciiTheme="minorHAnsi" w:hAnsiTheme="minorHAnsi" w:cstheme="minorHAnsi"/>
          <w:sz w:val="24"/>
          <w:szCs w:val="24"/>
        </w:rPr>
        <w:t>.</w:t>
      </w:r>
    </w:p>
    <w:p w:rsidR="00896990" w:rsidRDefault="00896990" w:rsidP="00896990">
      <w:pPr>
        <w:spacing w:after="0" w:line="240" w:lineRule="auto"/>
        <w:ind w:right="-30"/>
        <w:jc w:val="both"/>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tblGrid>
      <w:tr w:rsidR="00896990" w:rsidTr="00911150">
        <w:tc>
          <w:tcPr>
            <w:tcW w:w="2802" w:type="dxa"/>
          </w:tcPr>
          <w:p w:rsidR="00896990" w:rsidRDefault="00896990" w:rsidP="00911150">
            <w:pPr>
              <w:spacing w:after="0" w:line="240" w:lineRule="auto"/>
              <w:jc w:val="both"/>
              <w:rPr>
                <w:rFonts w:asciiTheme="minorHAnsi" w:hAnsiTheme="minorHAnsi" w:cstheme="minorHAnsi"/>
                <w:sz w:val="24"/>
                <w:szCs w:val="24"/>
              </w:rPr>
            </w:pPr>
          </w:p>
        </w:tc>
      </w:tr>
    </w:tbl>
    <w:p w:rsidR="00896990" w:rsidRDefault="003A0E32" w:rsidP="00896990">
      <w:pPr>
        <w:spacing w:after="0" w:line="240" w:lineRule="auto"/>
        <w:rPr>
          <w:rFonts w:eastAsiaTheme="minorEastAsia" w:cstheme="minorHAnsi"/>
          <w:b/>
          <w:bCs/>
          <w:noProof/>
          <w:szCs w:val="20"/>
          <w:lang w:eastAsia="en-GB"/>
        </w:rPr>
      </w:pPr>
      <w:r w:rsidRPr="007246AA">
        <w:rPr>
          <w:rFonts w:eastAsiaTheme="minorEastAsia" w:cstheme="minorHAnsi"/>
          <w:b/>
          <w:bCs/>
          <w:noProof/>
          <w:szCs w:val="20"/>
          <w:lang w:eastAsia="en-GB"/>
        </w:rPr>
        <w:t>NAME + TITLE</w:t>
      </w:r>
      <w:r w:rsidR="007E3494">
        <w:rPr>
          <w:rFonts w:eastAsiaTheme="minorEastAsia" w:cstheme="minorHAnsi"/>
          <w:b/>
          <w:bCs/>
          <w:noProof/>
          <w:szCs w:val="20"/>
          <w:lang w:eastAsia="en-GB"/>
        </w:rPr>
        <w:t xml:space="preserve"> + EMAIL</w:t>
      </w:r>
      <w:r w:rsidRPr="007246AA">
        <w:rPr>
          <w:rFonts w:eastAsiaTheme="minorEastAsia" w:cstheme="minorHAnsi"/>
          <w:b/>
          <w:bCs/>
          <w:noProof/>
          <w:szCs w:val="20"/>
          <w:lang w:eastAsia="en-GB"/>
        </w:rPr>
        <w:t xml:space="preserve"> OF NETWORK CO-ORDINATOR</w:t>
      </w:r>
    </w:p>
    <w:p w:rsidR="007E3494" w:rsidRDefault="007E3494" w:rsidP="00896990">
      <w:pPr>
        <w:spacing w:after="0" w:line="240" w:lineRule="auto"/>
        <w:rPr>
          <w:rFonts w:eastAsiaTheme="minorEastAsia" w:cstheme="minorHAnsi"/>
          <w:b/>
          <w:bCs/>
          <w:noProof/>
          <w:szCs w:val="20"/>
          <w:lang w:eastAsia="en-GB"/>
        </w:rPr>
      </w:pPr>
    </w:p>
    <w:p w:rsidR="007E3494" w:rsidRDefault="007E3494" w:rsidP="00896990">
      <w:pPr>
        <w:spacing w:after="0" w:line="240" w:lineRule="auto"/>
        <w:rPr>
          <w:rFonts w:eastAsiaTheme="minorEastAsia" w:cstheme="minorHAnsi"/>
          <w:b/>
          <w:bCs/>
          <w:noProof/>
          <w:szCs w:val="20"/>
          <w:lang w:eastAsia="en-GB"/>
        </w:rPr>
      </w:pPr>
      <w:r>
        <w:rPr>
          <w:rFonts w:eastAsiaTheme="minorEastAsia" w:cstheme="minorHAnsi"/>
          <w:b/>
          <w:bCs/>
          <w:noProof/>
          <w:szCs w:val="20"/>
          <w:lang w:eastAsia="en-GB"/>
        </w:rPr>
        <w:t>NAME + TITLE + EMAIL OF NETWORK CLINICAL LEAD</w:t>
      </w:r>
    </w:p>
    <w:p w:rsidR="007E3494" w:rsidRDefault="007E3494" w:rsidP="00896990">
      <w:pPr>
        <w:spacing w:after="0" w:line="240" w:lineRule="auto"/>
        <w:rPr>
          <w:rFonts w:eastAsiaTheme="minorEastAsia" w:cstheme="minorHAnsi"/>
          <w:b/>
          <w:bCs/>
          <w:noProof/>
          <w:szCs w:val="20"/>
          <w:lang w:eastAsia="en-GB"/>
        </w:rPr>
      </w:pPr>
    </w:p>
    <w:p w:rsidR="007E3494" w:rsidRPr="007246AA" w:rsidRDefault="007E3494" w:rsidP="00896990">
      <w:pPr>
        <w:spacing w:after="0" w:line="240" w:lineRule="auto"/>
        <w:rPr>
          <w:rFonts w:eastAsiaTheme="minorEastAsia" w:cstheme="minorHAnsi"/>
          <w:b/>
          <w:noProof/>
          <w:szCs w:val="16"/>
          <w:lang w:eastAsia="en-GB"/>
        </w:rPr>
      </w:pPr>
    </w:p>
    <w:p w:rsidR="00AF6003" w:rsidRDefault="00AF6003" w:rsidP="00AF6003">
      <w:pPr>
        <w:rPr>
          <w:noProof/>
          <w:lang w:eastAsia="en-GB"/>
        </w:rPr>
      </w:pPr>
    </w:p>
    <w:p w:rsidR="00A41106" w:rsidRDefault="00A41106">
      <w:pPr>
        <w:sectPr w:rsidR="00A41106" w:rsidSect="0039287F">
          <w:headerReference w:type="default" r:id="rId10"/>
          <w:footerReference w:type="default" r:id="rId11"/>
          <w:headerReference w:type="first" r:id="rId12"/>
          <w:footerReference w:type="first" r:id="rId13"/>
          <w:pgSz w:w="11906" w:h="16838" w:code="9"/>
          <w:pgMar w:top="1021" w:right="1361" w:bottom="567" w:left="1361" w:header="340" w:footer="227" w:gutter="0"/>
          <w:pgNumType w:start="1"/>
          <w:cols w:space="708"/>
          <w:docGrid w:linePitch="360"/>
        </w:sectPr>
      </w:pPr>
    </w:p>
    <w:p w:rsidR="00661B76" w:rsidRPr="007246AA" w:rsidRDefault="001C7A6C" w:rsidP="009F2596">
      <w:pPr>
        <w:pStyle w:val="Heading2"/>
        <w:rPr>
          <w:color w:val="auto"/>
        </w:rPr>
      </w:pPr>
      <w:bookmarkStart w:id="4" w:name="_Toc405999459"/>
      <w:bookmarkStart w:id="5" w:name="_Toc482888873"/>
      <w:r w:rsidRPr="007246AA">
        <w:rPr>
          <w:color w:val="auto"/>
        </w:rPr>
        <w:lastRenderedPageBreak/>
        <w:t xml:space="preserve">Appendix 1 - </w:t>
      </w:r>
      <w:r w:rsidR="00A41106" w:rsidRPr="007246AA">
        <w:rPr>
          <w:color w:val="auto"/>
        </w:rPr>
        <w:t xml:space="preserve">Network </w:t>
      </w:r>
      <w:r w:rsidR="00623766" w:rsidRPr="007246AA">
        <w:rPr>
          <w:color w:val="auto"/>
        </w:rPr>
        <w:t>Objectives</w:t>
      </w:r>
      <w:r w:rsidR="00A41106" w:rsidRPr="007246AA">
        <w:rPr>
          <w:color w:val="auto"/>
        </w:rPr>
        <w:t xml:space="preserve"> </w:t>
      </w:r>
      <w:r w:rsidR="001F54D9" w:rsidRPr="007246AA">
        <w:rPr>
          <w:color w:val="auto"/>
        </w:rPr>
        <w:t>April</w:t>
      </w:r>
      <w:r w:rsidR="00A41106" w:rsidRPr="007246AA">
        <w:rPr>
          <w:color w:val="auto"/>
        </w:rPr>
        <w:t xml:space="preserve"> </w:t>
      </w:r>
      <w:r w:rsidR="009B29F9" w:rsidRPr="007246AA">
        <w:rPr>
          <w:color w:val="auto"/>
        </w:rPr>
        <w:t>201</w:t>
      </w:r>
      <w:r w:rsidR="001F54D9" w:rsidRPr="007246AA">
        <w:rPr>
          <w:color w:val="auto"/>
        </w:rPr>
        <w:t>7</w:t>
      </w:r>
      <w:r w:rsidR="00A41106" w:rsidRPr="007246AA">
        <w:rPr>
          <w:color w:val="auto"/>
        </w:rPr>
        <w:t xml:space="preserve"> to March </w:t>
      </w:r>
      <w:r w:rsidR="009B29F9" w:rsidRPr="007246AA">
        <w:rPr>
          <w:color w:val="auto"/>
        </w:rPr>
        <w:t>201</w:t>
      </w:r>
      <w:bookmarkEnd w:id="4"/>
      <w:r w:rsidR="001F54D9" w:rsidRPr="007246AA">
        <w:rPr>
          <w:color w:val="auto"/>
        </w:rPr>
        <w:t>9</w:t>
      </w:r>
      <w:bookmarkEnd w:id="5"/>
    </w:p>
    <w:p w:rsidR="002F5B61" w:rsidRPr="004C254F" w:rsidRDefault="002F5B61" w:rsidP="002F5B61">
      <w:pPr>
        <w:pStyle w:val="Default"/>
        <w:jc w:val="both"/>
        <w:rPr>
          <w:rFonts w:ascii="Comic Sans MS" w:hAnsi="Comic Sans MS" w:cs="Comic Sans MS"/>
          <w:color w:val="auto"/>
          <w:sz w:val="14"/>
          <w:szCs w:val="20"/>
        </w:rPr>
      </w:pPr>
    </w:p>
    <w:tbl>
      <w:tblPr>
        <w:tblStyle w:val="PlainTable1"/>
        <w:tblW w:w="15025" w:type="dxa"/>
        <w:tblLook w:val="04A0" w:firstRow="1" w:lastRow="0" w:firstColumn="1" w:lastColumn="0" w:noHBand="0" w:noVBand="1"/>
      </w:tblPr>
      <w:tblGrid>
        <w:gridCol w:w="15025"/>
      </w:tblGrid>
      <w:tr w:rsidR="002F5B61" w:rsidRPr="00D76EB3" w:rsidTr="0037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FD7664" w:rsidRDefault="002F5B61" w:rsidP="001F54D9">
            <w:pPr>
              <w:pStyle w:val="Default"/>
              <w:spacing w:before="120" w:after="120"/>
              <w:ind w:left="3436" w:hanging="3402"/>
              <w:rPr>
                <w:rFonts w:asciiTheme="minorHAnsi" w:hAnsiTheme="minorHAnsi" w:cs="Arial"/>
                <w:bCs w:val="0"/>
                <w:color w:val="auto"/>
                <w:sz w:val="22"/>
                <w:szCs w:val="22"/>
              </w:rPr>
            </w:pPr>
            <w:r w:rsidRPr="00FD7664">
              <w:rPr>
                <w:rFonts w:asciiTheme="minorHAnsi" w:hAnsiTheme="minorHAnsi" w:cs="Arial"/>
                <w:bCs w:val="0"/>
                <w:color w:val="auto"/>
                <w:sz w:val="22"/>
                <w:szCs w:val="22"/>
              </w:rPr>
              <w:t xml:space="preserve">Quality Strategic Objective: </w:t>
            </w:r>
            <w:r w:rsidRPr="00FD7664">
              <w:rPr>
                <w:rFonts w:asciiTheme="minorHAnsi" w:hAnsiTheme="minorHAnsi" w:cs="Arial"/>
                <w:bCs w:val="0"/>
                <w:color w:val="auto"/>
                <w:sz w:val="22"/>
                <w:szCs w:val="22"/>
              </w:rPr>
              <w:tab/>
              <w:t xml:space="preserve">To improve the quality of </w:t>
            </w:r>
            <w:r w:rsidR="00D12987" w:rsidRPr="00FD7664">
              <w:rPr>
                <w:rFonts w:asciiTheme="minorHAnsi" w:hAnsiTheme="minorHAnsi" w:cs="Arial"/>
                <w:bCs w:val="0"/>
                <w:color w:val="auto"/>
                <w:sz w:val="22"/>
                <w:szCs w:val="22"/>
              </w:rPr>
              <w:t>spinal</w:t>
            </w:r>
            <w:r w:rsidRPr="00FD7664">
              <w:rPr>
                <w:rFonts w:asciiTheme="minorHAnsi" w:hAnsiTheme="minorHAnsi" w:cs="Arial"/>
                <w:bCs w:val="0"/>
                <w:color w:val="auto"/>
                <w:sz w:val="22"/>
                <w:szCs w:val="22"/>
              </w:rPr>
              <w:t xml:space="preserve"> services </w:t>
            </w:r>
            <w:r w:rsidR="00097D2B" w:rsidRPr="00FD7664">
              <w:rPr>
                <w:rFonts w:asciiTheme="minorHAnsi" w:hAnsiTheme="minorHAnsi" w:cs="Arial"/>
                <w:bCs w:val="0"/>
                <w:color w:val="auto"/>
                <w:sz w:val="22"/>
                <w:szCs w:val="22"/>
              </w:rPr>
              <w:t xml:space="preserve">and outcomes for spinal patients throughout the </w:t>
            </w:r>
            <w:r w:rsidR="001F54D9" w:rsidRPr="00FD7664">
              <w:rPr>
                <w:rFonts w:asciiTheme="minorHAnsi" w:hAnsiTheme="minorHAnsi" w:cs="Arial"/>
                <w:bCs w:val="0"/>
                <w:color w:val="auto"/>
                <w:sz w:val="22"/>
                <w:szCs w:val="22"/>
              </w:rPr>
              <w:t>INSERT REGION</w:t>
            </w:r>
            <w:r w:rsidR="00097D2B" w:rsidRPr="00FD7664">
              <w:rPr>
                <w:rFonts w:asciiTheme="minorHAnsi" w:hAnsiTheme="minorHAnsi" w:cs="Arial"/>
                <w:bCs w:val="0"/>
                <w:color w:val="auto"/>
                <w:sz w:val="22"/>
                <w:szCs w:val="22"/>
              </w:rPr>
              <w:t xml:space="preserve"> </w:t>
            </w:r>
            <w:proofErr w:type="spellStart"/>
            <w:r w:rsidR="00097D2B" w:rsidRPr="00FD7664">
              <w:rPr>
                <w:rFonts w:asciiTheme="minorHAnsi" w:hAnsiTheme="minorHAnsi" w:cs="Arial"/>
                <w:bCs w:val="0"/>
                <w:color w:val="auto"/>
                <w:sz w:val="22"/>
                <w:szCs w:val="22"/>
              </w:rPr>
              <w:t>region</w:t>
            </w:r>
            <w:proofErr w:type="spellEnd"/>
          </w:p>
        </w:tc>
      </w:tr>
      <w:tr w:rsidR="002F5B61"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410526" w:rsidRDefault="002F5B61">
            <w:pPr>
              <w:pStyle w:val="Default"/>
              <w:spacing w:before="120" w:after="120"/>
              <w:ind w:left="3124" w:hanging="2948"/>
              <w:rPr>
                <w:rFonts w:asciiTheme="minorHAnsi" w:hAnsiTheme="minorHAnsi" w:cs="Arial"/>
                <w:b w:val="0"/>
                <w:bCs w:val="0"/>
                <w:color w:val="auto"/>
                <w:sz w:val="22"/>
                <w:szCs w:val="22"/>
              </w:rPr>
            </w:pPr>
            <w:r w:rsidRPr="00410526">
              <w:rPr>
                <w:rFonts w:asciiTheme="minorHAnsi" w:hAnsiTheme="minorHAnsi" w:cs="Arial"/>
                <w:b w:val="0"/>
                <w:bCs w:val="0"/>
                <w:color w:val="auto"/>
                <w:sz w:val="22"/>
                <w:szCs w:val="22"/>
              </w:rPr>
              <w:t>Specific Objectives:</w:t>
            </w:r>
          </w:p>
        </w:tc>
      </w:tr>
      <w:tr w:rsidR="00D76EB3" w:rsidRPr="00D76EB3" w:rsidTr="003755C9">
        <w:tc>
          <w:tcPr>
            <w:cnfStyle w:val="001000000000" w:firstRow="0" w:lastRow="0" w:firstColumn="1" w:lastColumn="0" w:oddVBand="0" w:evenVBand="0" w:oddHBand="0" w:evenHBand="0" w:firstRowFirstColumn="0" w:firstRowLastColumn="0" w:lastRowFirstColumn="0" w:lastRowLastColumn="0"/>
            <w:tcW w:w="15025" w:type="dxa"/>
            <w:hideMark/>
          </w:tcPr>
          <w:p w:rsidR="00D76EB3" w:rsidRPr="00FD7664" w:rsidRDefault="00B40E90" w:rsidP="00B219FE">
            <w:pPr>
              <w:pStyle w:val="Default"/>
              <w:numPr>
                <w:ilvl w:val="0"/>
                <w:numId w:val="3"/>
              </w:numPr>
              <w:tabs>
                <w:tab w:val="clear" w:pos="832"/>
              </w:tabs>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To</w:t>
            </w:r>
            <w:r w:rsidR="00037B92" w:rsidRPr="00FD7664">
              <w:rPr>
                <w:rFonts w:asciiTheme="minorHAnsi" w:hAnsiTheme="minorHAnsi" w:cs="Arial"/>
                <w:b w:val="0"/>
                <w:color w:val="auto"/>
                <w:sz w:val="22"/>
                <w:szCs w:val="22"/>
              </w:rPr>
              <w:t xml:space="preserve"> identify Network boundaries and </w:t>
            </w:r>
            <w:r w:rsidRPr="00FD7664">
              <w:rPr>
                <w:rFonts w:asciiTheme="minorHAnsi" w:hAnsiTheme="minorHAnsi" w:cs="Arial"/>
                <w:b w:val="0"/>
                <w:color w:val="auto"/>
                <w:sz w:val="22"/>
                <w:szCs w:val="22"/>
              </w:rPr>
              <w:t>agree the Network Structure within the Region (with or without sub-networks)</w:t>
            </w:r>
            <w:r w:rsidR="00037B92" w:rsidRPr="00FD7664">
              <w:rPr>
                <w:rFonts w:asciiTheme="minorHAnsi" w:hAnsiTheme="minorHAnsi" w:cs="Arial"/>
                <w:b w:val="0"/>
                <w:color w:val="auto"/>
                <w:sz w:val="22"/>
                <w:szCs w:val="22"/>
              </w:rPr>
              <w:t>.</w:t>
            </w:r>
          </w:p>
        </w:tc>
      </w:tr>
      <w:tr w:rsidR="00037B92"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tcPr>
          <w:p w:rsidR="00037B92" w:rsidRPr="00FD7664" w:rsidRDefault="00037B92" w:rsidP="00B219FE">
            <w:pPr>
              <w:pStyle w:val="Default"/>
              <w:numPr>
                <w:ilvl w:val="0"/>
                <w:numId w:val="3"/>
              </w:numPr>
              <w:tabs>
                <w:tab w:val="clear" w:pos="832"/>
              </w:tabs>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To agree Terms of Reference using the National Templates.</w:t>
            </w:r>
          </w:p>
        </w:tc>
      </w:tr>
      <w:tr w:rsidR="00BA1995" w:rsidRPr="00D76EB3" w:rsidTr="003755C9">
        <w:tc>
          <w:tcPr>
            <w:cnfStyle w:val="001000000000" w:firstRow="0" w:lastRow="0" w:firstColumn="1" w:lastColumn="0" w:oddVBand="0" w:evenVBand="0" w:oddHBand="0" w:evenHBand="0" w:firstRowFirstColumn="0" w:firstRowLastColumn="0" w:lastRowFirstColumn="0" w:lastRowLastColumn="0"/>
            <w:tcW w:w="15025" w:type="dxa"/>
          </w:tcPr>
          <w:p w:rsidR="00BA1995" w:rsidRPr="00FD7664" w:rsidRDefault="00BA1995" w:rsidP="00B219FE">
            <w:pPr>
              <w:pStyle w:val="Default"/>
              <w:numPr>
                <w:ilvl w:val="0"/>
                <w:numId w:val="3"/>
              </w:numPr>
              <w:tabs>
                <w:tab w:val="clear" w:pos="832"/>
              </w:tabs>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 xml:space="preserve">To appoint a Network Clinical Lead, form a Regional Spinal Network Board and </w:t>
            </w:r>
            <w:proofErr w:type="spellStart"/>
            <w:r w:rsidRPr="00FD7664">
              <w:rPr>
                <w:rFonts w:asciiTheme="minorHAnsi" w:hAnsiTheme="minorHAnsi" w:cs="Arial"/>
                <w:b w:val="0"/>
                <w:color w:val="auto"/>
                <w:sz w:val="22"/>
                <w:szCs w:val="22"/>
              </w:rPr>
              <w:t>organise</w:t>
            </w:r>
            <w:proofErr w:type="spellEnd"/>
            <w:r w:rsidRPr="00FD7664">
              <w:rPr>
                <w:rFonts w:asciiTheme="minorHAnsi" w:hAnsiTheme="minorHAnsi" w:cs="Arial"/>
                <w:b w:val="0"/>
                <w:color w:val="auto"/>
                <w:sz w:val="22"/>
                <w:szCs w:val="22"/>
              </w:rPr>
              <w:t xml:space="preserve"> a meeting schedule with agenda items</w:t>
            </w:r>
          </w:p>
        </w:tc>
      </w:tr>
      <w:tr w:rsidR="00095730"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tcPr>
          <w:p w:rsidR="00095730" w:rsidRPr="00FD7664" w:rsidRDefault="00FD7664" w:rsidP="00B219FE">
            <w:pPr>
              <w:pStyle w:val="Default"/>
              <w:numPr>
                <w:ilvl w:val="0"/>
                <w:numId w:val="3"/>
              </w:numPr>
              <w:tabs>
                <w:tab w:val="clear" w:pos="832"/>
              </w:tabs>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 xml:space="preserve">To </w:t>
            </w:r>
            <w:r w:rsidR="00095730" w:rsidRPr="00FD7664">
              <w:rPr>
                <w:rFonts w:asciiTheme="minorHAnsi" w:hAnsiTheme="minorHAnsi" w:cs="Arial"/>
                <w:b w:val="0"/>
                <w:color w:val="auto"/>
                <w:sz w:val="22"/>
                <w:szCs w:val="22"/>
              </w:rPr>
              <w:t xml:space="preserve">secure the engagement of Network member </w:t>
            </w:r>
            <w:proofErr w:type="spellStart"/>
            <w:r w:rsidR="00095730" w:rsidRPr="00FD7664">
              <w:rPr>
                <w:rFonts w:asciiTheme="minorHAnsi" w:hAnsiTheme="minorHAnsi" w:cs="Arial"/>
                <w:b w:val="0"/>
                <w:color w:val="auto"/>
                <w:sz w:val="22"/>
                <w:szCs w:val="22"/>
              </w:rPr>
              <w:t>organisations</w:t>
            </w:r>
            <w:proofErr w:type="spellEnd"/>
            <w:r w:rsidR="00250DA2" w:rsidRPr="00FD7664">
              <w:rPr>
                <w:rFonts w:asciiTheme="minorHAnsi" w:hAnsiTheme="minorHAnsi" w:cs="Arial"/>
                <w:b w:val="0"/>
                <w:color w:val="auto"/>
                <w:sz w:val="22"/>
                <w:szCs w:val="22"/>
              </w:rPr>
              <w:t xml:space="preserve"> to work together</w:t>
            </w:r>
            <w:r w:rsidR="00410526" w:rsidRPr="00FD7664">
              <w:rPr>
                <w:rFonts w:asciiTheme="minorHAnsi" w:hAnsiTheme="minorHAnsi" w:cs="Arial"/>
                <w:b w:val="0"/>
                <w:color w:val="auto"/>
                <w:sz w:val="22"/>
                <w:szCs w:val="22"/>
              </w:rPr>
              <w:t>.</w:t>
            </w:r>
          </w:p>
        </w:tc>
      </w:tr>
      <w:tr w:rsidR="00250DA2" w:rsidRPr="00D76EB3" w:rsidTr="003755C9">
        <w:tc>
          <w:tcPr>
            <w:cnfStyle w:val="001000000000" w:firstRow="0" w:lastRow="0" w:firstColumn="1" w:lastColumn="0" w:oddVBand="0" w:evenVBand="0" w:oddHBand="0" w:evenHBand="0" w:firstRowFirstColumn="0" w:firstRowLastColumn="0" w:lastRowFirstColumn="0" w:lastRowLastColumn="0"/>
            <w:tcW w:w="15025" w:type="dxa"/>
            <w:hideMark/>
          </w:tcPr>
          <w:p w:rsidR="00250DA2" w:rsidRPr="00FD7664" w:rsidRDefault="00FD7664" w:rsidP="00D76EB3">
            <w:pPr>
              <w:pStyle w:val="Default"/>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5</w:t>
            </w:r>
            <w:r w:rsidR="00250DA2" w:rsidRPr="00FD7664">
              <w:rPr>
                <w:rFonts w:asciiTheme="minorHAnsi" w:hAnsiTheme="minorHAnsi" w:cs="Arial"/>
                <w:b w:val="0"/>
                <w:color w:val="auto"/>
                <w:sz w:val="22"/>
                <w:szCs w:val="22"/>
              </w:rPr>
              <w:t>.</w:t>
            </w:r>
            <w:r w:rsidR="00250DA2" w:rsidRPr="00FD7664">
              <w:rPr>
                <w:rFonts w:asciiTheme="minorHAnsi" w:hAnsiTheme="minorHAnsi" w:cs="Arial"/>
                <w:b w:val="0"/>
                <w:color w:val="auto"/>
                <w:sz w:val="22"/>
                <w:szCs w:val="22"/>
              </w:rPr>
              <w:tab/>
              <w:t>To</w:t>
            </w:r>
            <w:r w:rsidR="00410526" w:rsidRPr="00FD7664">
              <w:rPr>
                <w:rFonts w:asciiTheme="minorHAnsi" w:hAnsiTheme="minorHAnsi" w:cs="Arial"/>
                <w:b w:val="0"/>
                <w:color w:val="auto"/>
                <w:sz w:val="22"/>
                <w:szCs w:val="22"/>
              </w:rPr>
              <w:t xml:space="preserve"> </w:t>
            </w:r>
            <w:r w:rsidR="001359DB">
              <w:rPr>
                <w:rFonts w:asciiTheme="minorHAnsi" w:hAnsiTheme="minorHAnsi" w:cs="Arial"/>
                <w:b w:val="0"/>
                <w:color w:val="auto"/>
                <w:sz w:val="22"/>
                <w:szCs w:val="22"/>
              </w:rPr>
              <w:t>set up Clinical Governance Groups or Regional Network Meeting depending on agreed Network Structure to act as clinical advisors to the Network Board.</w:t>
            </w:r>
            <w:r w:rsidR="00744997">
              <w:rPr>
                <w:rFonts w:asciiTheme="minorHAnsi" w:hAnsiTheme="minorHAnsi" w:cs="Arial"/>
                <w:b w:val="0"/>
                <w:color w:val="auto"/>
                <w:sz w:val="22"/>
                <w:szCs w:val="22"/>
              </w:rPr>
              <w:t xml:space="preserve"> To agree a meeting schedule with agenda items</w:t>
            </w:r>
          </w:p>
        </w:tc>
      </w:tr>
      <w:tr w:rsidR="00D76EB3"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tcPr>
          <w:p w:rsidR="00D76EB3" w:rsidRPr="00FD7664" w:rsidRDefault="00FD7664" w:rsidP="0016535A">
            <w:pPr>
              <w:pStyle w:val="Default"/>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6</w:t>
            </w:r>
            <w:r w:rsidR="00D76EB3" w:rsidRPr="00FD7664">
              <w:rPr>
                <w:rFonts w:asciiTheme="minorHAnsi" w:hAnsiTheme="minorHAnsi" w:cs="Arial"/>
                <w:b w:val="0"/>
                <w:color w:val="auto"/>
                <w:sz w:val="22"/>
                <w:szCs w:val="22"/>
              </w:rPr>
              <w:t>.</w:t>
            </w:r>
            <w:r w:rsidR="00D76EB3" w:rsidRPr="00FD7664">
              <w:rPr>
                <w:rFonts w:asciiTheme="minorHAnsi" w:hAnsiTheme="minorHAnsi" w:cs="Arial"/>
                <w:b w:val="0"/>
                <w:color w:val="auto"/>
                <w:sz w:val="22"/>
                <w:szCs w:val="22"/>
              </w:rPr>
              <w:tab/>
              <w:t xml:space="preserve">To </w:t>
            </w:r>
            <w:r w:rsidR="00CB0709">
              <w:rPr>
                <w:rFonts w:asciiTheme="minorHAnsi" w:hAnsiTheme="minorHAnsi" w:cs="Arial"/>
                <w:b w:val="0"/>
                <w:color w:val="auto"/>
                <w:sz w:val="22"/>
                <w:szCs w:val="22"/>
              </w:rPr>
              <w:t>ensure that local spinal MDTs are functioning</w:t>
            </w:r>
            <w:r w:rsidR="00807600">
              <w:rPr>
                <w:rFonts w:asciiTheme="minorHAnsi" w:hAnsiTheme="minorHAnsi" w:cs="Arial"/>
                <w:b w:val="0"/>
                <w:color w:val="auto"/>
                <w:sz w:val="22"/>
                <w:szCs w:val="22"/>
              </w:rPr>
              <w:t xml:space="preserve"> </w:t>
            </w:r>
            <w:r w:rsidR="00CF6180">
              <w:rPr>
                <w:rFonts w:asciiTheme="minorHAnsi" w:hAnsiTheme="minorHAnsi" w:cs="Arial"/>
                <w:b w:val="0"/>
                <w:color w:val="auto"/>
                <w:sz w:val="22"/>
                <w:szCs w:val="22"/>
              </w:rPr>
              <w:t xml:space="preserve">with core membership </w:t>
            </w:r>
            <w:r w:rsidR="00807600">
              <w:rPr>
                <w:rFonts w:asciiTheme="minorHAnsi" w:hAnsiTheme="minorHAnsi" w:cs="Arial"/>
                <w:b w:val="0"/>
                <w:color w:val="auto"/>
                <w:sz w:val="22"/>
                <w:szCs w:val="22"/>
              </w:rPr>
              <w:t xml:space="preserve">and </w:t>
            </w:r>
            <w:r w:rsidR="00CF6180">
              <w:rPr>
                <w:rFonts w:asciiTheme="minorHAnsi" w:hAnsiTheme="minorHAnsi" w:cs="Arial"/>
                <w:b w:val="0"/>
                <w:color w:val="auto"/>
                <w:sz w:val="22"/>
                <w:szCs w:val="22"/>
              </w:rPr>
              <w:t xml:space="preserve">are </w:t>
            </w:r>
            <w:proofErr w:type="spellStart"/>
            <w:r w:rsidR="00807600">
              <w:rPr>
                <w:rFonts w:asciiTheme="minorHAnsi" w:hAnsiTheme="minorHAnsi" w:cs="Arial"/>
                <w:b w:val="0"/>
                <w:color w:val="auto"/>
                <w:sz w:val="22"/>
                <w:szCs w:val="22"/>
              </w:rPr>
              <w:t>minuted</w:t>
            </w:r>
            <w:proofErr w:type="spellEnd"/>
            <w:r w:rsidR="00CF6180">
              <w:rPr>
                <w:rFonts w:asciiTheme="minorHAnsi" w:hAnsiTheme="minorHAnsi" w:cs="Arial"/>
                <w:b w:val="0"/>
                <w:color w:val="auto"/>
                <w:sz w:val="22"/>
                <w:szCs w:val="22"/>
              </w:rPr>
              <w:t>. D</w:t>
            </w:r>
            <w:r w:rsidR="00807600">
              <w:rPr>
                <w:rFonts w:asciiTheme="minorHAnsi" w:hAnsiTheme="minorHAnsi" w:cs="Arial"/>
                <w:b w:val="0"/>
                <w:color w:val="auto"/>
                <w:sz w:val="22"/>
                <w:szCs w:val="22"/>
              </w:rPr>
              <w:t xml:space="preserve">efine </w:t>
            </w:r>
            <w:r w:rsidR="00CF6180">
              <w:rPr>
                <w:rFonts w:asciiTheme="minorHAnsi" w:hAnsiTheme="minorHAnsi" w:cs="Arial"/>
                <w:b w:val="0"/>
                <w:color w:val="auto"/>
                <w:sz w:val="22"/>
                <w:szCs w:val="22"/>
              </w:rPr>
              <w:t>meetings for inviting AQPs and ‘</w:t>
            </w:r>
            <w:proofErr w:type="spellStart"/>
            <w:r w:rsidR="00CF6180">
              <w:rPr>
                <w:rFonts w:asciiTheme="minorHAnsi" w:hAnsiTheme="minorHAnsi" w:cs="Arial"/>
                <w:b w:val="0"/>
                <w:color w:val="auto"/>
                <w:sz w:val="22"/>
                <w:szCs w:val="22"/>
              </w:rPr>
              <w:t>specialised</w:t>
            </w:r>
            <w:proofErr w:type="spellEnd"/>
            <w:r w:rsidR="00CF6180">
              <w:rPr>
                <w:rFonts w:asciiTheme="minorHAnsi" w:hAnsiTheme="minorHAnsi" w:cs="Arial"/>
                <w:b w:val="0"/>
                <w:color w:val="auto"/>
                <w:sz w:val="22"/>
                <w:szCs w:val="22"/>
              </w:rPr>
              <w:t xml:space="preserve">’ areas </w:t>
            </w:r>
            <w:proofErr w:type="spellStart"/>
            <w:r w:rsidR="00CF6180">
              <w:rPr>
                <w:rFonts w:asciiTheme="minorHAnsi" w:hAnsiTheme="minorHAnsi" w:cs="Arial"/>
                <w:b w:val="0"/>
                <w:color w:val="auto"/>
                <w:sz w:val="22"/>
                <w:szCs w:val="22"/>
              </w:rPr>
              <w:t>eg</w:t>
            </w:r>
            <w:proofErr w:type="spellEnd"/>
            <w:r w:rsidR="00CF6180">
              <w:rPr>
                <w:rFonts w:asciiTheme="minorHAnsi" w:hAnsiTheme="minorHAnsi" w:cs="Arial"/>
                <w:b w:val="0"/>
                <w:color w:val="auto"/>
                <w:sz w:val="22"/>
                <w:szCs w:val="22"/>
              </w:rPr>
              <w:t xml:space="preserve"> infection and tumour’</w:t>
            </w:r>
          </w:p>
        </w:tc>
      </w:tr>
      <w:tr w:rsidR="003C3777" w:rsidRPr="00D76EB3" w:rsidTr="003755C9">
        <w:tc>
          <w:tcPr>
            <w:cnfStyle w:val="001000000000" w:firstRow="0" w:lastRow="0" w:firstColumn="1" w:lastColumn="0" w:oddVBand="0" w:evenVBand="0" w:oddHBand="0" w:evenHBand="0" w:firstRowFirstColumn="0" w:firstRowLastColumn="0" w:lastRowFirstColumn="0" w:lastRowLastColumn="0"/>
            <w:tcW w:w="15025" w:type="dxa"/>
          </w:tcPr>
          <w:p w:rsidR="003C3777" w:rsidRPr="00FD7664" w:rsidRDefault="00FD7664" w:rsidP="00D76EB3">
            <w:pPr>
              <w:pStyle w:val="Default"/>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7</w:t>
            </w:r>
            <w:r w:rsidR="003C3777" w:rsidRPr="00FD7664">
              <w:rPr>
                <w:rFonts w:asciiTheme="minorHAnsi" w:hAnsiTheme="minorHAnsi" w:cs="Arial"/>
                <w:b w:val="0"/>
                <w:color w:val="auto"/>
                <w:sz w:val="22"/>
                <w:szCs w:val="22"/>
              </w:rPr>
              <w:t>.</w:t>
            </w:r>
            <w:r w:rsidR="003C3777" w:rsidRPr="00FD7664">
              <w:rPr>
                <w:rFonts w:asciiTheme="minorHAnsi" w:hAnsiTheme="minorHAnsi" w:cs="Arial"/>
                <w:b w:val="0"/>
                <w:color w:val="auto"/>
                <w:sz w:val="22"/>
                <w:szCs w:val="22"/>
              </w:rPr>
              <w:tab/>
              <w:t xml:space="preserve">To </w:t>
            </w:r>
            <w:r w:rsidR="00250DA2" w:rsidRPr="00FD7664">
              <w:rPr>
                <w:rFonts w:asciiTheme="minorHAnsi" w:hAnsiTheme="minorHAnsi" w:cs="Arial"/>
                <w:b w:val="0"/>
                <w:color w:val="auto"/>
                <w:sz w:val="22"/>
                <w:szCs w:val="22"/>
              </w:rPr>
              <w:t>involve patients in planning and decision making processes for</w:t>
            </w:r>
            <w:r w:rsidR="00097D2B" w:rsidRPr="00FD7664">
              <w:rPr>
                <w:rFonts w:asciiTheme="minorHAnsi" w:hAnsiTheme="minorHAnsi" w:cs="Arial"/>
                <w:b w:val="0"/>
                <w:color w:val="auto"/>
                <w:sz w:val="22"/>
                <w:szCs w:val="22"/>
              </w:rPr>
              <w:t xml:space="preserve"> spinal services in the region so that patients access the right facilities in a timely and appropriate manner</w:t>
            </w:r>
            <w:r w:rsidR="00410526" w:rsidRPr="00FD7664">
              <w:rPr>
                <w:rFonts w:asciiTheme="minorHAnsi" w:hAnsiTheme="minorHAnsi" w:cs="Arial"/>
                <w:b w:val="0"/>
                <w:color w:val="auto"/>
                <w:sz w:val="22"/>
                <w:szCs w:val="22"/>
              </w:rPr>
              <w:t>.</w:t>
            </w:r>
          </w:p>
        </w:tc>
      </w:tr>
    </w:tbl>
    <w:p w:rsidR="002F5B61" w:rsidRPr="00D76EB3" w:rsidRDefault="002F5B61" w:rsidP="00D76EB3">
      <w:pPr>
        <w:spacing w:before="120" w:after="120"/>
        <w:ind w:left="567" w:hanging="567"/>
        <w:rPr>
          <w:rFonts w:asciiTheme="minorHAnsi" w:hAnsiTheme="minorHAnsi"/>
        </w:rPr>
      </w:pPr>
    </w:p>
    <w:tbl>
      <w:tblPr>
        <w:tblStyle w:val="PlainTable1"/>
        <w:tblW w:w="15025" w:type="dxa"/>
        <w:tblLook w:val="04A0" w:firstRow="1" w:lastRow="0" w:firstColumn="1" w:lastColumn="0" w:noHBand="0" w:noVBand="1"/>
      </w:tblPr>
      <w:tblGrid>
        <w:gridCol w:w="15025"/>
      </w:tblGrid>
      <w:tr w:rsidR="002F5B61" w:rsidRPr="00D76EB3" w:rsidTr="0037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FD7664" w:rsidRDefault="002F5B61" w:rsidP="00D76EB3">
            <w:pPr>
              <w:pStyle w:val="Default"/>
              <w:spacing w:before="120" w:after="120"/>
              <w:ind w:left="3436" w:hanging="3402"/>
              <w:rPr>
                <w:rFonts w:asciiTheme="minorHAnsi" w:hAnsiTheme="minorHAnsi" w:cs="Arial"/>
                <w:bCs w:val="0"/>
                <w:color w:val="auto"/>
                <w:sz w:val="22"/>
                <w:szCs w:val="22"/>
              </w:rPr>
            </w:pPr>
            <w:r w:rsidRPr="00FD7664">
              <w:rPr>
                <w:rFonts w:asciiTheme="minorHAnsi" w:hAnsiTheme="minorHAnsi" w:cs="Arial"/>
                <w:bCs w:val="0"/>
                <w:color w:val="auto"/>
                <w:sz w:val="22"/>
                <w:szCs w:val="22"/>
              </w:rPr>
              <w:t>Innovation Strategic Objective:</w:t>
            </w:r>
            <w:r w:rsidRPr="00FD7664">
              <w:rPr>
                <w:rFonts w:asciiTheme="minorHAnsi" w:hAnsiTheme="minorHAnsi" w:cs="Arial"/>
                <w:bCs w:val="0"/>
                <w:color w:val="auto"/>
                <w:sz w:val="22"/>
                <w:szCs w:val="22"/>
              </w:rPr>
              <w:tab/>
              <w:t xml:space="preserve">To promote developments in </w:t>
            </w:r>
            <w:r w:rsidR="00D12987" w:rsidRPr="00FD7664">
              <w:rPr>
                <w:rFonts w:asciiTheme="minorHAnsi" w:hAnsiTheme="minorHAnsi" w:cs="Arial"/>
                <w:bCs w:val="0"/>
                <w:color w:val="auto"/>
                <w:sz w:val="22"/>
                <w:szCs w:val="22"/>
              </w:rPr>
              <w:t>spinal</w:t>
            </w:r>
            <w:r w:rsidRPr="00FD7664">
              <w:rPr>
                <w:rFonts w:asciiTheme="minorHAnsi" w:hAnsiTheme="minorHAnsi" w:cs="Arial"/>
                <w:bCs w:val="0"/>
                <w:color w:val="auto"/>
                <w:sz w:val="22"/>
                <w:szCs w:val="22"/>
              </w:rPr>
              <w:t xml:space="preserve"> care </w:t>
            </w:r>
            <w:r w:rsidR="00097D2B" w:rsidRPr="00FD7664">
              <w:rPr>
                <w:rFonts w:asciiTheme="minorHAnsi" w:hAnsiTheme="minorHAnsi" w:cs="Arial"/>
                <w:bCs w:val="0"/>
                <w:color w:val="auto"/>
                <w:sz w:val="22"/>
                <w:szCs w:val="22"/>
              </w:rPr>
              <w:t>pathways to spread best practice throughout the Network</w:t>
            </w:r>
          </w:p>
        </w:tc>
      </w:tr>
      <w:tr w:rsidR="002F5B61"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410526" w:rsidRDefault="002F5B61" w:rsidP="00D76EB3">
            <w:pPr>
              <w:pStyle w:val="Default"/>
              <w:spacing w:before="120" w:after="120"/>
              <w:ind w:left="567" w:hanging="567"/>
              <w:rPr>
                <w:rFonts w:asciiTheme="minorHAnsi" w:hAnsiTheme="minorHAnsi" w:cs="Arial"/>
                <w:b w:val="0"/>
                <w:bCs w:val="0"/>
                <w:color w:val="auto"/>
                <w:sz w:val="22"/>
                <w:szCs w:val="22"/>
              </w:rPr>
            </w:pPr>
            <w:r w:rsidRPr="00410526">
              <w:rPr>
                <w:rFonts w:asciiTheme="minorHAnsi" w:hAnsiTheme="minorHAnsi" w:cs="Arial"/>
                <w:b w:val="0"/>
                <w:bCs w:val="0"/>
                <w:color w:val="auto"/>
                <w:sz w:val="22"/>
                <w:szCs w:val="22"/>
              </w:rPr>
              <w:t>Specific Objectives:</w:t>
            </w:r>
          </w:p>
        </w:tc>
      </w:tr>
      <w:tr w:rsidR="002F5B61" w:rsidRPr="00D76EB3" w:rsidTr="003755C9">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FD7664" w:rsidRDefault="00FD7664" w:rsidP="00D76EB3">
            <w:pPr>
              <w:pStyle w:val="Default"/>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8</w:t>
            </w:r>
            <w:r w:rsidR="002F5B61" w:rsidRPr="00FD7664">
              <w:rPr>
                <w:rFonts w:asciiTheme="minorHAnsi" w:hAnsiTheme="minorHAnsi" w:cs="Arial"/>
                <w:b w:val="0"/>
                <w:color w:val="auto"/>
                <w:sz w:val="22"/>
                <w:szCs w:val="22"/>
              </w:rPr>
              <w:t>.</w:t>
            </w:r>
            <w:r w:rsidR="002F5B61" w:rsidRPr="00FD7664">
              <w:rPr>
                <w:rFonts w:asciiTheme="minorHAnsi" w:hAnsiTheme="minorHAnsi" w:cs="Arial"/>
                <w:b w:val="0"/>
                <w:color w:val="auto"/>
                <w:sz w:val="22"/>
                <w:szCs w:val="22"/>
              </w:rPr>
              <w:tab/>
              <w:t xml:space="preserve">To </w:t>
            </w:r>
            <w:r w:rsidR="00097D2B" w:rsidRPr="00FD7664">
              <w:rPr>
                <w:rFonts w:asciiTheme="minorHAnsi" w:hAnsiTheme="minorHAnsi" w:cs="Arial"/>
                <w:b w:val="0"/>
                <w:color w:val="auto"/>
                <w:sz w:val="22"/>
                <w:szCs w:val="22"/>
              </w:rPr>
              <w:t xml:space="preserve">agree a Network data set for the sharing of best practice </w:t>
            </w:r>
            <w:r w:rsidR="00095730" w:rsidRPr="00FD7664">
              <w:rPr>
                <w:rFonts w:asciiTheme="minorHAnsi" w:hAnsiTheme="minorHAnsi" w:cs="Arial"/>
                <w:b w:val="0"/>
                <w:color w:val="auto"/>
                <w:sz w:val="22"/>
                <w:szCs w:val="22"/>
              </w:rPr>
              <w:t xml:space="preserve">and audit of care </w:t>
            </w:r>
            <w:r w:rsidR="00097D2B" w:rsidRPr="00FD7664">
              <w:rPr>
                <w:rFonts w:asciiTheme="minorHAnsi" w:hAnsiTheme="minorHAnsi" w:cs="Arial"/>
                <w:b w:val="0"/>
                <w:color w:val="auto"/>
                <w:sz w:val="22"/>
                <w:szCs w:val="22"/>
              </w:rPr>
              <w:t>across the Network</w:t>
            </w:r>
            <w:r w:rsidR="00250DA2" w:rsidRPr="00FD7664">
              <w:rPr>
                <w:rFonts w:asciiTheme="minorHAnsi" w:hAnsiTheme="minorHAnsi" w:cs="Arial"/>
                <w:b w:val="0"/>
                <w:color w:val="auto"/>
                <w:sz w:val="22"/>
                <w:szCs w:val="22"/>
              </w:rPr>
              <w:t xml:space="preserve"> and identify an agreed set of Network benchmarking measures to identify common areas for service improvement and further development of the service</w:t>
            </w:r>
            <w:r w:rsidR="007B5E4D">
              <w:rPr>
                <w:rFonts w:asciiTheme="minorHAnsi" w:hAnsiTheme="minorHAnsi" w:cs="Arial"/>
                <w:b w:val="0"/>
                <w:color w:val="auto"/>
                <w:sz w:val="22"/>
                <w:szCs w:val="22"/>
              </w:rPr>
              <w:t>: See Appendix 3</w:t>
            </w:r>
          </w:p>
        </w:tc>
      </w:tr>
      <w:tr w:rsidR="002F5B61"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5" w:type="dxa"/>
            <w:hideMark/>
          </w:tcPr>
          <w:p w:rsidR="002F5B61" w:rsidRPr="00FD7664" w:rsidRDefault="00FD7664" w:rsidP="00D76EB3">
            <w:pPr>
              <w:pStyle w:val="Default"/>
              <w:spacing w:before="120" w:after="120"/>
              <w:ind w:left="567" w:hanging="567"/>
              <w:rPr>
                <w:rFonts w:asciiTheme="minorHAnsi" w:hAnsiTheme="minorHAnsi" w:cs="Arial"/>
                <w:b w:val="0"/>
                <w:color w:val="auto"/>
                <w:sz w:val="22"/>
                <w:szCs w:val="22"/>
              </w:rPr>
            </w:pPr>
            <w:r w:rsidRPr="00FD7664">
              <w:rPr>
                <w:rFonts w:asciiTheme="minorHAnsi" w:hAnsiTheme="minorHAnsi" w:cs="Arial"/>
                <w:b w:val="0"/>
                <w:color w:val="auto"/>
                <w:sz w:val="22"/>
                <w:szCs w:val="22"/>
              </w:rPr>
              <w:t>9</w:t>
            </w:r>
            <w:r w:rsidR="002F5B61" w:rsidRPr="00FD7664">
              <w:rPr>
                <w:rFonts w:asciiTheme="minorHAnsi" w:hAnsiTheme="minorHAnsi" w:cs="Arial"/>
                <w:b w:val="0"/>
                <w:color w:val="auto"/>
                <w:sz w:val="22"/>
                <w:szCs w:val="22"/>
              </w:rPr>
              <w:t>.</w:t>
            </w:r>
            <w:r w:rsidR="002F5B61" w:rsidRPr="00FD7664">
              <w:rPr>
                <w:rFonts w:asciiTheme="minorHAnsi" w:hAnsiTheme="minorHAnsi" w:cs="Arial"/>
                <w:b w:val="0"/>
                <w:color w:val="auto"/>
                <w:sz w:val="22"/>
                <w:szCs w:val="22"/>
              </w:rPr>
              <w:tab/>
              <w:t xml:space="preserve">To </w:t>
            </w:r>
            <w:r w:rsidR="00097D2B" w:rsidRPr="00FD7664">
              <w:rPr>
                <w:rFonts w:asciiTheme="minorHAnsi" w:hAnsiTheme="minorHAnsi" w:cs="Arial"/>
                <w:b w:val="0"/>
                <w:color w:val="auto"/>
                <w:sz w:val="22"/>
                <w:szCs w:val="22"/>
              </w:rPr>
              <w:t>ensure that the Network complies with recommendations from national documents and standards for the further development of spinal services</w:t>
            </w:r>
          </w:p>
        </w:tc>
      </w:tr>
    </w:tbl>
    <w:p w:rsidR="002F5B61" w:rsidRDefault="002F5B61" w:rsidP="00D76EB3">
      <w:pPr>
        <w:ind w:left="567" w:hanging="567"/>
        <w:rPr>
          <w:rFonts w:asciiTheme="minorHAnsi" w:hAnsiTheme="minorHAnsi" w:cstheme="minorBidi"/>
        </w:rPr>
      </w:pPr>
    </w:p>
    <w:p w:rsidR="003755C9" w:rsidRPr="00D76EB3" w:rsidRDefault="003755C9" w:rsidP="00D76EB3">
      <w:pPr>
        <w:ind w:left="567" w:hanging="567"/>
        <w:rPr>
          <w:rFonts w:asciiTheme="minorHAnsi" w:hAnsiTheme="minorHAnsi" w:cstheme="minorBidi"/>
        </w:rPr>
      </w:pPr>
    </w:p>
    <w:tbl>
      <w:tblPr>
        <w:tblStyle w:val="PlainTable1"/>
        <w:tblW w:w="15115" w:type="dxa"/>
        <w:tblLook w:val="04A0" w:firstRow="1" w:lastRow="0" w:firstColumn="1" w:lastColumn="0" w:noHBand="0" w:noVBand="1"/>
      </w:tblPr>
      <w:tblGrid>
        <w:gridCol w:w="15115"/>
      </w:tblGrid>
      <w:tr w:rsidR="002F5B61" w:rsidRPr="00BA09AA" w:rsidTr="0037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BA09AA" w:rsidRDefault="002F5B61" w:rsidP="00D76EB3">
            <w:pPr>
              <w:pStyle w:val="Default"/>
              <w:spacing w:before="120" w:after="120"/>
              <w:ind w:left="3436" w:hanging="3402"/>
              <w:rPr>
                <w:rFonts w:asciiTheme="minorHAnsi" w:hAnsiTheme="minorHAnsi" w:cs="Arial"/>
                <w:bCs w:val="0"/>
                <w:color w:val="auto"/>
                <w:sz w:val="22"/>
                <w:szCs w:val="22"/>
              </w:rPr>
            </w:pPr>
            <w:r w:rsidRPr="00BA09AA">
              <w:rPr>
                <w:rFonts w:asciiTheme="minorHAnsi" w:hAnsiTheme="minorHAnsi"/>
                <w:color w:val="auto"/>
                <w:sz w:val="22"/>
                <w:szCs w:val="22"/>
              </w:rPr>
              <w:br w:type="page"/>
            </w:r>
            <w:r w:rsidRPr="00BA09AA">
              <w:rPr>
                <w:rFonts w:asciiTheme="minorHAnsi" w:hAnsiTheme="minorHAnsi" w:cs="Arial"/>
                <w:color w:val="auto"/>
                <w:sz w:val="22"/>
                <w:szCs w:val="22"/>
                <w:lang w:val="en-GB"/>
              </w:rPr>
              <w:t>Productivity S</w:t>
            </w:r>
            <w:proofErr w:type="spellStart"/>
            <w:r w:rsidRPr="00BA09AA">
              <w:rPr>
                <w:rFonts w:asciiTheme="minorHAnsi" w:hAnsiTheme="minorHAnsi" w:cs="Arial"/>
                <w:bCs w:val="0"/>
                <w:color w:val="auto"/>
                <w:sz w:val="22"/>
                <w:szCs w:val="22"/>
              </w:rPr>
              <w:t>trategic</w:t>
            </w:r>
            <w:proofErr w:type="spellEnd"/>
            <w:r w:rsidRPr="00BA09AA">
              <w:rPr>
                <w:rFonts w:asciiTheme="minorHAnsi" w:hAnsiTheme="minorHAnsi" w:cs="Arial"/>
                <w:bCs w:val="0"/>
                <w:color w:val="auto"/>
                <w:sz w:val="22"/>
                <w:szCs w:val="22"/>
              </w:rPr>
              <w:t xml:space="preserve"> Objective:</w:t>
            </w:r>
            <w:r w:rsidRPr="00BA09AA">
              <w:rPr>
                <w:rFonts w:asciiTheme="minorHAnsi" w:hAnsiTheme="minorHAnsi" w:cs="Arial"/>
                <w:bCs w:val="0"/>
                <w:color w:val="auto"/>
                <w:sz w:val="22"/>
                <w:szCs w:val="22"/>
              </w:rPr>
              <w:tab/>
              <w:t xml:space="preserve">To maximize the availability of </w:t>
            </w:r>
            <w:r w:rsidR="00D12987" w:rsidRPr="00BA09AA">
              <w:rPr>
                <w:rFonts w:asciiTheme="minorHAnsi" w:hAnsiTheme="minorHAnsi" w:cs="Arial"/>
                <w:bCs w:val="0"/>
                <w:color w:val="auto"/>
                <w:sz w:val="22"/>
                <w:szCs w:val="22"/>
              </w:rPr>
              <w:t>spinal</w:t>
            </w:r>
            <w:r w:rsidRPr="00BA09AA">
              <w:rPr>
                <w:rFonts w:asciiTheme="minorHAnsi" w:hAnsiTheme="minorHAnsi" w:cs="Arial"/>
                <w:bCs w:val="0"/>
                <w:color w:val="auto"/>
                <w:sz w:val="22"/>
                <w:szCs w:val="22"/>
              </w:rPr>
              <w:t xml:space="preserve"> care resource and minimize delays in access to </w:t>
            </w:r>
            <w:r w:rsidR="00D12987" w:rsidRPr="00BA09AA">
              <w:rPr>
                <w:rFonts w:asciiTheme="minorHAnsi" w:hAnsiTheme="minorHAnsi" w:cs="Arial"/>
                <w:bCs w:val="0"/>
                <w:color w:val="auto"/>
                <w:sz w:val="22"/>
                <w:szCs w:val="22"/>
              </w:rPr>
              <w:t xml:space="preserve">spinal </w:t>
            </w:r>
            <w:r w:rsidRPr="00BA09AA">
              <w:rPr>
                <w:rFonts w:asciiTheme="minorHAnsi" w:hAnsiTheme="minorHAnsi" w:cs="Arial"/>
                <w:bCs w:val="0"/>
                <w:color w:val="auto"/>
                <w:sz w:val="22"/>
                <w:szCs w:val="22"/>
              </w:rPr>
              <w:t>care to improve the experience and outcomes for patients across the Network</w:t>
            </w:r>
          </w:p>
        </w:tc>
      </w:tr>
      <w:tr w:rsidR="002F5B61" w:rsidRPr="00BA09AA"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BA09AA" w:rsidRDefault="002F5B61" w:rsidP="00D76EB3">
            <w:pPr>
              <w:pStyle w:val="Default"/>
              <w:spacing w:before="120" w:after="120"/>
              <w:ind w:left="567" w:hanging="567"/>
              <w:rPr>
                <w:rFonts w:asciiTheme="minorHAnsi" w:hAnsiTheme="minorHAnsi" w:cs="Arial"/>
                <w:b w:val="0"/>
                <w:bCs w:val="0"/>
                <w:color w:val="auto"/>
                <w:sz w:val="22"/>
                <w:szCs w:val="22"/>
              </w:rPr>
            </w:pPr>
            <w:r w:rsidRPr="00BA09AA">
              <w:rPr>
                <w:rFonts w:asciiTheme="minorHAnsi" w:hAnsiTheme="minorHAnsi" w:cs="Arial"/>
                <w:b w:val="0"/>
                <w:bCs w:val="0"/>
                <w:color w:val="auto"/>
                <w:sz w:val="22"/>
                <w:szCs w:val="22"/>
              </w:rPr>
              <w:t>Specific Objectives:</w:t>
            </w:r>
          </w:p>
        </w:tc>
      </w:tr>
      <w:tr w:rsidR="00AC15FF" w:rsidRPr="00BA09AA" w:rsidTr="003755C9">
        <w:tc>
          <w:tcPr>
            <w:cnfStyle w:val="001000000000" w:firstRow="0" w:lastRow="0" w:firstColumn="1" w:lastColumn="0" w:oddVBand="0" w:evenVBand="0" w:oddHBand="0" w:evenHBand="0" w:firstRowFirstColumn="0" w:firstRowLastColumn="0" w:lastRowFirstColumn="0" w:lastRowLastColumn="0"/>
            <w:tcW w:w="15115" w:type="dxa"/>
          </w:tcPr>
          <w:p w:rsidR="00AC15FF" w:rsidRPr="00BA09AA" w:rsidRDefault="00AC15FF" w:rsidP="001843E9">
            <w:pPr>
              <w:pStyle w:val="Default"/>
              <w:spacing w:before="120" w:after="120"/>
              <w:rPr>
                <w:rFonts w:asciiTheme="minorHAnsi" w:hAnsiTheme="minorHAnsi" w:cs="Arial"/>
                <w:b w:val="0"/>
                <w:color w:val="auto"/>
                <w:sz w:val="22"/>
                <w:szCs w:val="22"/>
              </w:rPr>
            </w:pPr>
            <w:r w:rsidRPr="00BA09AA">
              <w:rPr>
                <w:rFonts w:asciiTheme="minorHAnsi" w:hAnsiTheme="minorHAnsi" w:cs="Arial"/>
                <w:b w:val="0"/>
                <w:color w:val="auto"/>
                <w:sz w:val="22"/>
                <w:szCs w:val="22"/>
              </w:rPr>
              <w:t>10.      To documen</w:t>
            </w:r>
            <w:r w:rsidR="001843E9" w:rsidRPr="00BA09AA">
              <w:rPr>
                <w:rFonts w:asciiTheme="minorHAnsi" w:hAnsiTheme="minorHAnsi" w:cs="Arial"/>
                <w:b w:val="0"/>
                <w:color w:val="auto"/>
                <w:sz w:val="22"/>
                <w:szCs w:val="22"/>
              </w:rPr>
              <w:t>t Regional Work Force</w:t>
            </w:r>
          </w:p>
        </w:tc>
      </w:tr>
      <w:tr w:rsidR="00250DA2" w:rsidRPr="00BA09AA"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tcPr>
          <w:p w:rsidR="00250DA2" w:rsidRPr="00BA09AA" w:rsidRDefault="000740C4" w:rsidP="00AE0F0C">
            <w:pPr>
              <w:pStyle w:val="Default"/>
              <w:spacing w:before="120" w:after="120"/>
              <w:rPr>
                <w:rFonts w:asciiTheme="minorHAnsi" w:hAnsiTheme="minorHAnsi" w:cs="Arial"/>
                <w:b w:val="0"/>
                <w:color w:val="auto"/>
                <w:sz w:val="22"/>
                <w:szCs w:val="22"/>
              </w:rPr>
            </w:pPr>
            <w:r w:rsidRPr="00BA09AA">
              <w:rPr>
                <w:rFonts w:asciiTheme="minorHAnsi" w:hAnsiTheme="minorHAnsi" w:cs="Arial"/>
                <w:b w:val="0"/>
                <w:color w:val="auto"/>
                <w:sz w:val="22"/>
                <w:szCs w:val="22"/>
              </w:rPr>
              <w:t>11</w:t>
            </w:r>
            <w:r w:rsidR="00AE0F0C" w:rsidRPr="00BA09AA">
              <w:rPr>
                <w:rFonts w:asciiTheme="minorHAnsi" w:hAnsiTheme="minorHAnsi" w:cs="Arial"/>
                <w:b w:val="0"/>
                <w:color w:val="auto"/>
                <w:sz w:val="22"/>
                <w:szCs w:val="22"/>
              </w:rPr>
              <w:t xml:space="preserve">.      </w:t>
            </w:r>
            <w:r w:rsidR="001843E9" w:rsidRPr="00BA09AA">
              <w:rPr>
                <w:rFonts w:asciiTheme="minorHAnsi" w:hAnsiTheme="minorHAnsi" w:cstheme="minorHAnsi"/>
                <w:b w:val="0"/>
                <w:sz w:val="22"/>
                <w:szCs w:val="22"/>
              </w:rPr>
              <w:t>To develop common standards and clinical pathways and protocols for patient transfer</w:t>
            </w:r>
          </w:p>
        </w:tc>
      </w:tr>
      <w:tr w:rsidR="002F5B61" w:rsidRPr="00BA09AA" w:rsidTr="003755C9">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BA09AA" w:rsidRDefault="00250DA2" w:rsidP="00D76EB3">
            <w:pPr>
              <w:pStyle w:val="Default"/>
              <w:spacing w:before="120" w:after="120"/>
              <w:ind w:left="567" w:hanging="567"/>
              <w:rPr>
                <w:rFonts w:asciiTheme="minorHAnsi" w:hAnsiTheme="minorHAnsi" w:cs="Arial"/>
                <w:b w:val="0"/>
                <w:color w:val="auto"/>
                <w:sz w:val="22"/>
                <w:szCs w:val="22"/>
              </w:rPr>
            </w:pPr>
            <w:r w:rsidRPr="00BA09AA">
              <w:rPr>
                <w:rFonts w:asciiTheme="minorHAnsi" w:hAnsiTheme="minorHAnsi" w:cs="Arial"/>
                <w:b w:val="0"/>
                <w:color w:val="auto"/>
                <w:sz w:val="22"/>
                <w:szCs w:val="22"/>
              </w:rPr>
              <w:t>1</w:t>
            </w:r>
            <w:r w:rsidR="000740C4" w:rsidRPr="00BA09AA">
              <w:rPr>
                <w:rFonts w:asciiTheme="minorHAnsi" w:hAnsiTheme="minorHAnsi" w:cs="Arial"/>
                <w:b w:val="0"/>
                <w:color w:val="auto"/>
                <w:sz w:val="22"/>
                <w:szCs w:val="22"/>
              </w:rPr>
              <w:t>2</w:t>
            </w:r>
            <w:r w:rsidR="002F5B61" w:rsidRPr="00BA09AA">
              <w:rPr>
                <w:rFonts w:asciiTheme="minorHAnsi" w:hAnsiTheme="minorHAnsi" w:cs="Arial"/>
                <w:b w:val="0"/>
                <w:color w:val="auto"/>
                <w:sz w:val="22"/>
                <w:szCs w:val="22"/>
              </w:rPr>
              <w:t>.</w:t>
            </w:r>
            <w:r w:rsidR="002F5B61" w:rsidRPr="00BA09AA">
              <w:rPr>
                <w:rFonts w:asciiTheme="minorHAnsi" w:hAnsiTheme="minorHAnsi" w:cs="Arial"/>
                <w:b w:val="0"/>
                <w:color w:val="auto"/>
                <w:sz w:val="22"/>
                <w:szCs w:val="22"/>
              </w:rPr>
              <w:tab/>
            </w:r>
            <w:r w:rsidR="00095730" w:rsidRPr="00BA09AA">
              <w:rPr>
                <w:rFonts w:asciiTheme="minorHAnsi" w:hAnsiTheme="minorHAnsi" w:cs="Arial"/>
                <w:b w:val="0"/>
                <w:sz w:val="22"/>
                <w:szCs w:val="22"/>
              </w:rPr>
              <w:t xml:space="preserve">To develop a Network repatriation policy so that once a patient’s need to be in a Spinal Centre is resolved, that their re-enablement occurs as close to home as </w:t>
            </w:r>
            <w:r w:rsidR="003755C9" w:rsidRPr="00BA09AA">
              <w:rPr>
                <w:rFonts w:asciiTheme="minorHAnsi" w:hAnsiTheme="minorHAnsi" w:cs="Arial"/>
                <w:b w:val="0"/>
                <w:sz w:val="22"/>
                <w:szCs w:val="22"/>
              </w:rPr>
              <w:t>possible</w:t>
            </w:r>
          </w:p>
        </w:tc>
      </w:tr>
      <w:tr w:rsidR="002F5B61" w:rsidRPr="00BA09AA"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BA09AA" w:rsidRDefault="003C3777" w:rsidP="00D76EB3">
            <w:pPr>
              <w:pStyle w:val="Default"/>
              <w:spacing w:before="120" w:after="120"/>
              <w:ind w:left="567" w:hanging="567"/>
              <w:rPr>
                <w:rFonts w:asciiTheme="minorHAnsi" w:hAnsiTheme="minorHAnsi" w:cs="Arial"/>
                <w:b w:val="0"/>
                <w:color w:val="auto"/>
                <w:sz w:val="22"/>
                <w:szCs w:val="22"/>
              </w:rPr>
            </w:pPr>
            <w:r w:rsidRPr="00BA09AA">
              <w:rPr>
                <w:rFonts w:asciiTheme="minorHAnsi" w:hAnsiTheme="minorHAnsi" w:cs="Arial"/>
                <w:b w:val="0"/>
                <w:color w:val="auto"/>
                <w:sz w:val="22"/>
                <w:szCs w:val="22"/>
              </w:rPr>
              <w:t>1</w:t>
            </w:r>
            <w:r w:rsidR="000740C4" w:rsidRPr="00BA09AA">
              <w:rPr>
                <w:rFonts w:asciiTheme="minorHAnsi" w:hAnsiTheme="minorHAnsi" w:cs="Arial"/>
                <w:b w:val="0"/>
                <w:color w:val="auto"/>
                <w:sz w:val="22"/>
                <w:szCs w:val="22"/>
              </w:rPr>
              <w:t>3</w:t>
            </w:r>
            <w:r w:rsidR="002F5B61" w:rsidRPr="00BA09AA">
              <w:rPr>
                <w:rFonts w:asciiTheme="minorHAnsi" w:hAnsiTheme="minorHAnsi" w:cs="Arial"/>
                <w:b w:val="0"/>
                <w:color w:val="auto"/>
                <w:sz w:val="22"/>
                <w:szCs w:val="22"/>
              </w:rPr>
              <w:t>.</w:t>
            </w:r>
            <w:r w:rsidR="002F5B61" w:rsidRPr="00BA09AA">
              <w:rPr>
                <w:rFonts w:asciiTheme="minorHAnsi" w:hAnsiTheme="minorHAnsi" w:cs="Arial"/>
                <w:b w:val="0"/>
                <w:color w:val="auto"/>
                <w:sz w:val="22"/>
                <w:szCs w:val="22"/>
              </w:rPr>
              <w:tab/>
              <w:t xml:space="preserve"> </w:t>
            </w:r>
            <w:r w:rsidR="001843E9" w:rsidRPr="00BA09AA">
              <w:rPr>
                <w:rFonts w:asciiTheme="minorHAnsi" w:hAnsiTheme="minorHAnsi" w:cs="Arial"/>
                <w:b w:val="0"/>
                <w:sz w:val="22"/>
                <w:szCs w:val="22"/>
              </w:rPr>
              <w:t>To assess MRI capacity for emergency spinal patients</w:t>
            </w:r>
            <w:r w:rsidR="00EE3569">
              <w:rPr>
                <w:rFonts w:asciiTheme="minorHAnsi" w:hAnsiTheme="minorHAnsi" w:cs="Arial"/>
                <w:b w:val="0"/>
                <w:sz w:val="22"/>
                <w:szCs w:val="22"/>
              </w:rPr>
              <w:t xml:space="preserve"> and develop a plan to ensure these patients are scanned in the hospital to which they present in a timely manner avoiding transfer as often as possible</w:t>
            </w:r>
          </w:p>
        </w:tc>
      </w:tr>
    </w:tbl>
    <w:p w:rsidR="002F5B61" w:rsidRPr="00D76EB3" w:rsidRDefault="002F5B61" w:rsidP="00D76EB3">
      <w:pPr>
        <w:spacing w:before="120" w:after="120"/>
        <w:ind w:left="567" w:hanging="567"/>
        <w:rPr>
          <w:rFonts w:asciiTheme="minorHAnsi" w:hAnsiTheme="minorHAnsi" w:cs="Arial"/>
        </w:rPr>
      </w:pPr>
    </w:p>
    <w:tbl>
      <w:tblPr>
        <w:tblStyle w:val="PlainTable1"/>
        <w:tblW w:w="15115" w:type="dxa"/>
        <w:tblLook w:val="04A0" w:firstRow="1" w:lastRow="0" w:firstColumn="1" w:lastColumn="0" w:noHBand="0" w:noVBand="1"/>
      </w:tblPr>
      <w:tblGrid>
        <w:gridCol w:w="15115"/>
      </w:tblGrid>
      <w:tr w:rsidR="002F5B61" w:rsidRPr="00D76EB3" w:rsidTr="0037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AE0F0C" w:rsidRDefault="002F5B61" w:rsidP="00D76EB3">
            <w:pPr>
              <w:pStyle w:val="Default"/>
              <w:spacing w:before="120" w:after="120"/>
              <w:ind w:left="3436" w:hanging="3402"/>
              <w:rPr>
                <w:rFonts w:asciiTheme="minorHAnsi" w:hAnsiTheme="minorHAnsi" w:cs="Arial"/>
                <w:bCs w:val="0"/>
                <w:color w:val="auto"/>
                <w:sz w:val="22"/>
                <w:szCs w:val="22"/>
              </w:rPr>
            </w:pPr>
            <w:r w:rsidRPr="00AE0F0C">
              <w:rPr>
                <w:rFonts w:asciiTheme="minorHAnsi" w:hAnsiTheme="minorHAnsi" w:cs="Arial"/>
                <w:bCs w:val="0"/>
                <w:color w:val="auto"/>
                <w:sz w:val="22"/>
                <w:szCs w:val="22"/>
              </w:rPr>
              <w:t>Prevention Strategic Objective:</w:t>
            </w:r>
            <w:r w:rsidRPr="00AE0F0C">
              <w:rPr>
                <w:rFonts w:asciiTheme="minorHAnsi" w:hAnsiTheme="minorHAnsi" w:cs="Arial"/>
                <w:bCs w:val="0"/>
                <w:color w:val="auto"/>
                <w:sz w:val="22"/>
                <w:szCs w:val="22"/>
              </w:rPr>
              <w:tab/>
              <w:t xml:space="preserve">To minimize the requirement for </w:t>
            </w:r>
            <w:r w:rsidR="00095730" w:rsidRPr="00AE0F0C">
              <w:rPr>
                <w:rFonts w:asciiTheme="minorHAnsi" w:hAnsiTheme="minorHAnsi" w:cs="Arial"/>
                <w:bCs w:val="0"/>
                <w:color w:val="auto"/>
                <w:sz w:val="22"/>
                <w:szCs w:val="22"/>
              </w:rPr>
              <w:t>spinal care</w:t>
            </w:r>
            <w:r w:rsidRPr="00AE0F0C">
              <w:rPr>
                <w:rFonts w:asciiTheme="minorHAnsi" w:hAnsiTheme="minorHAnsi" w:cs="Arial"/>
                <w:bCs w:val="0"/>
                <w:color w:val="auto"/>
                <w:sz w:val="22"/>
                <w:szCs w:val="22"/>
              </w:rPr>
              <w:t xml:space="preserve"> </w:t>
            </w:r>
          </w:p>
        </w:tc>
      </w:tr>
      <w:tr w:rsidR="002F5B61"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410526" w:rsidRDefault="002F5B61" w:rsidP="00D76EB3">
            <w:pPr>
              <w:pStyle w:val="Default"/>
              <w:spacing w:before="120" w:after="120"/>
              <w:ind w:left="567" w:hanging="567"/>
              <w:rPr>
                <w:rFonts w:asciiTheme="minorHAnsi" w:hAnsiTheme="minorHAnsi" w:cs="Arial"/>
                <w:b w:val="0"/>
                <w:bCs w:val="0"/>
                <w:color w:val="auto"/>
                <w:sz w:val="22"/>
                <w:szCs w:val="22"/>
              </w:rPr>
            </w:pPr>
            <w:r w:rsidRPr="00410526">
              <w:rPr>
                <w:rFonts w:asciiTheme="minorHAnsi" w:hAnsiTheme="minorHAnsi" w:cs="Arial"/>
                <w:b w:val="0"/>
                <w:bCs w:val="0"/>
                <w:color w:val="auto"/>
                <w:sz w:val="22"/>
                <w:szCs w:val="22"/>
              </w:rPr>
              <w:t>Specific Objectives:</w:t>
            </w:r>
          </w:p>
        </w:tc>
      </w:tr>
      <w:tr w:rsidR="002F5B61" w:rsidRPr="00D76EB3" w:rsidTr="003755C9">
        <w:tc>
          <w:tcPr>
            <w:cnfStyle w:val="001000000000" w:firstRow="0" w:lastRow="0" w:firstColumn="1" w:lastColumn="0" w:oddVBand="0" w:evenVBand="0" w:oddHBand="0" w:evenHBand="0" w:firstRowFirstColumn="0" w:firstRowLastColumn="0" w:lastRowFirstColumn="0" w:lastRowLastColumn="0"/>
            <w:tcW w:w="15115" w:type="dxa"/>
            <w:hideMark/>
          </w:tcPr>
          <w:p w:rsidR="002F5B61" w:rsidRPr="00D76EB3" w:rsidRDefault="003C3777" w:rsidP="00D76EB3">
            <w:pPr>
              <w:pStyle w:val="Default"/>
              <w:spacing w:before="120" w:after="120"/>
              <w:ind w:left="567" w:hanging="567"/>
              <w:rPr>
                <w:rFonts w:asciiTheme="minorHAnsi" w:hAnsiTheme="minorHAnsi" w:cstheme="minorHAnsi"/>
                <w:color w:val="auto"/>
                <w:sz w:val="22"/>
                <w:szCs w:val="22"/>
              </w:rPr>
            </w:pPr>
            <w:r w:rsidRPr="00AE0F0C">
              <w:rPr>
                <w:rFonts w:asciiTheme="minorHAnsi" w:hAnsiTheme="minorHAnsi" w:cs="Arial"/>
                <w:b w:val="0"/>
                <w:color w:val="auto"/>
                <w:sz w:val="22"/>
                <w:szCs w:val="22"/>
              </w:rPr>
              <w:t>1</w:t>
            </w:r>
            <w:r w:rsidR="001843E9">
              <w:rPr>
                <w:rFonts w:asciiTheme="minorHAnsi" w:hAnsiTheme="minorHAnsi" w:cs="Arial"/>
                <w:b w:val="0"/>
                <w:color w:val="auto"/>
                <w:sz w:val="22"/>
                <w:szCs w:val="22"/>
              </w:rPr>
              <w:t>4</w:t>
            </w:r>
            <w:r w:rsidR="002F5B61" w:rsidRPr="00AE0F0C">
              <w:rPr>
                <w:rFonts w:asciiTheme="minorHAnsi" w:hAnsiTheme="minorHAnsi" w:cs="Arial"/>
                <w:b w:val="0"/>
                <w:color w:val="auto"/>
                <w:sz w:val="22"/>
                <w:szCs w:val="22"/>
              </w:rPr>
              <w:t>.</w:t>
            </w:r>
            <w:r w:rsidR="002F5B61" w:rsidRPr="00AE0F0C">
              <w:rPr>
                <w:rFonts w:asciiTheme="minorHAnsi" w:hAnsiTheme="minorHAnsi" w:cs="Arial"/>
                <w:b w:val="0"/>
                <w:color w:val="auto"/>
                <w:sz w:val="22"/>
                <w:szCs w:val="22"/>
              </w:rPr>
              <w:tab/>
            </w:r>
            <w:r w:rsidR="00FB57BD" w:rsidRPr="00D76EB3">
              <w:rPr>
                <w:rFonts w:asciiTheme="minorHAnsi" w:hAnsiTheme="minorHAnsi" w:cstheme="minorHAnsi"/>
                <w:color w:val="auto"/>
                <w:sz w:val="22"/>
                <w:szCs w:val="22"/>
              </w:rPr>
              <w:t xml:space="preserve"> </w:t>
            </w:r>
            <w:r w:rsidR="00D76EB3" w:rsidRPr="00AE0F0C">
              <w:rPr>
                <w:rFonts w:asciiTheme="minorHAnsi" w:hAnsiTheme="minorHAnsi" w:cstheme="minorHAnsi"/>
                <w:b w:val="0"/>
                <w:color w:val="auto"/>
                <w:sz w:val="22"/>
                <w:szCs w:val="22"/>
              </w:rPr>
              <w:t>To s</w:t>
            </w:r>
            <w:r w:rsidR="00095730" w:rsidRPr="00AE0F0C">
              <w:rPr>
                <w:rFonts w:asciiTheme="minorHAnsi" w:hAnsiTheme="minorHAnsi" w:cstheme="minorHAnsi"/>
                <w:b w:val="0"/>
                <w:color w:val="auto"/>
                <w:sz w:val="22"/>
                <w:szCs w:val="22"/>
              </w:rPr>
              <w:t>eek opportunities to identify common education and training opportunities across the Network</w:t>
            </w:r>
          </w:p>
        </w:tc>
      </w:tr>
      <w:tr w:rsidR="004864CF" w:rsidRPr="00D76EB3" w:rsidTr="0037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5" w:type="dxa"/>
          </w:tcPr>
          <w:p w:rsidR="004864CF" w:rsidRPr="00AE0F0C" w:rsidRDefault="001843E9" w:rsidP="00D76EB3">
            <w:pPr>
              <w:pStyle w:val="Default"/>
              <w:spacing w:before="120" w:after="120"/>
              <w:ind w:left="567" w:hanging="567"/>
              <w:rPr>
                <w:rFonts w:asciiTheme="minorHAnsi" w:hAnsiTheme="minorHAnsi" w:cs="Arial"/>
                <w:b w:val="0"/>
                <w:color w:val="auto"/>
                <w:sz w:val="22"/>
                <w:szCs w:val="22"/>
              </w:rPr>
            </w:pPr>
            <w:r>
              <w:rPr>
                <w:rFonts w:asciiTheme="minorHAnsi" w:hAnsiTheme="minorHAnsi" w:cs="Arial"/>
                <w:b w:val="0"/>
                <w:color w:val="auto"/>
                <w:sz w:val="22"/>
                <w:szCs w:val="22"/>
              </w:rPr>
              <w:t>15</w:t>
            </w:r>
            <w:r w:rsidR="004864CF">
              <w:rPr>
                <w:rFonts w:asciiTheme="minorHAnsi" w:hAnsiTheme="minorHAnsi" w:cs="Arial"/>
                <w:b w:val="0"/>
                <w:color w:val="auto"/>
                <w:sz w:val="22"/>
                <w:szCs w:val="22"/>
              </w:rPr>
              <w:t>.       To consider research and audit opportunities and objectives</w:t>
            </w:r>
          </w:p>
        </w:tc>
      </w:tr>
    </w:tbl>
    <w:p w:rsidR="002F5B61" w:rsidRDefault="002F5B61" w:rsidP="002F5B61">
      <w:pPr>
        <w:pStyle w:val="Default"/>
        <w:rPr>
          <w:rFonts w:ascii="Arial" w:hAnsi="Arial" w:cs="Arial"/>
          <w:color w:val="auto"/>
          <w:sz w:val="22"/>
          <w:szCs w:val="22"/>
        </w:rPr>
      </w:pPr>
    </w:p>
    <w:p w:rsidR="006F73B4" w:rsidRPr="007246AA" w:rsidRDefault="002F5B61" w:rsidP="009F2596">
      <w:pPr>
        <w:pStyle w:val="Heading2"/>
        <w:rPr>
          <w:color w:val="auto"/>
        </w:rPr>
      </w:pPr>
      <w:r>
        <w:br w:type="page"/>
      </w:r>
      <w:bookmarkStart w:id="6" w:name="_Toc482888874"/>
      <w:r w:rsidR="003920F8" w:rsidRPr="007246AA">
        <w:rPr>
          <w:color w:val="auto"/>
        </w:rPr>
        <w:lastRenderedPageBreak/>
        <w:t>Appendix 2 - Network Work Plan April 201</w:t>
      </w:r>
      <w:r w:rsidR="006F73B4" w:rsidRPr="007246AA">
        <w:rPr>
          <w:color w:val="auto"/>
        </w:rPr>
        <w:t>7</w:t>
      </w:r>
      <w:r w:rsidR="003920F8" w:rsidRPr="007246AA">
        <w:rPr>
          <w:color w:val="auto"/>
        </w:rPr>
        <w:t xml:space="preserve"> to March 201</w:t>
      </w:r>
      <w:r w:rsidR="006F73B4" w:rsidRPr="007246AA">
        <w:rPr>
          <w:color w:val="auto"/>
        </w:rPr>
        <w:t>8</w:t>
      </w:r>
      <w:bookmarkEnd w:id="6"/>
    </w:p>
    <w:p w:rsidR="00EC4A86" w:rsidRPr="00EC4A86" w:rsidRDefault="00EC4A86" w:rsidP="00EC4A86">
      <w:pPr>
        <w:rPr>
          <w:sz w:val="2"/>
        </w:rPr>
      </w:pPr>
    </w:p>
    <w:tbl>
      <w:tblPr>
        <w:tblStyle w:val="PlainTable1"/>
        <w:tblW w:w="15655" w:type="dxa"/>
        <w:tblLayout w:type="fixed"/>
        <w:tblLook w:val="01E0" w:firstRow="1" w:lastRow="1" w:firstColumn="1" w:lastColumn="1" w:noHBand="0" w:noVBand="0"/>
      </w:tblPr>
      <w:tblGrid>
        <w:gridCol w:w="2245"/>
        <w:gridCol w:w="3240"/>
        <w:gridCol w:w="5940"/>
        <w:gridCol w:w="1980"/>
        <w:gridCol w:w="2250"/>
      </w:tblGrid>
      <w:tr w:rsidR="00410526" w:rsidRPr="00BA09AA" w:rsidTr="00EC01F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655" w:type="dxa"/>
            <w:gridSpan w:val="5"/>
          </w:tcPr>
          <w:p w:rsidR="0025570B" w:rsidRPr="00BA09AA" w:rsidRDefault="0025570B" w:rsidP="00B632AA">
            <w:pPr>
              <w:pStyle w:val="Default"/>
              <w:ind w:left="3260" w:hanging="3260"/>
              <w:rPr>
                <w:rFonts w:asciiTheme="minorHAnsi" w:hAnsiTheme="minorHAnsi" w:cstheme="minorHAnsi"/>
                <w:bCs w:val="0"/>
                <w:color w:val="auto"/>
                <w:sz w:val="22"/>
                <w:szCs w:val="22"/>
              </w:rPr>
            </w:pPr>
            <w:r w:rsidRPr="00BA09AA">
              <w:rPr>
                <w:rFonts w:asciiTheme="minorHAnsi" w:hAnsiTheme="minorHAnsi" w:cstheme="minorHAnsi"/>
                <w:bCs w:val="0"/>
                <w:color w:val="auto"/>
                <w:sz w:val="22"/>
                <w:szCs w:val="22"/>
              </w:rPr>
              <w:t>Quality Strategic Objective:</w:t>
            </w:r>
            <w:r w:rsidRPr="00BA09AA">
              <w:rPr>
                <w:rFonts w:asciiTheme="minorHAnsi" w:hAnsiTheme="minorHAnsi" w:cstheme="minorHAnsi"/>
                <w:bCs w:val="0"/>
                <w:color w:val="auto"/>
                <w:sz w:val="22"/>
                <w:szCs w:val="22"/>
              </w:rPr>
              <w:tab/>
            </w:r>
            <w:r w:rsidR="00D76EB3" w:rsidRPr="00BA09AA">
              <w:rPr>
                <w:rFonts w:asciiTheme="minorHAnsi" w:hAnsiTheme="minorHAnsi" w:cstheme="minorHAnsi"/>
                <w:bCs w:val="0"/>
                <w:color w:val="auto"/>
                <w:sz w:val="22"/>
                <w:szCs w:val="22"/>
              </w:rPr>
              <w:t xml:space="preserve">To improve the quality of spinal services and outcomes for spinal patients throughout the </w:t>
            </w:r>
            <w:r w:rsidR="006F73B4" w:rsidRPr="00BA09AA">
              <w:rPr>
                <w:rFonts w:asciiTheme="minorHAnsi" w:hAnsiTheme="minorHAnsi" w:cstheme="minorHAnsi"/>
                <w:bCs w:val="0"/>
                <w:color w:val="auto"/>
                <w:sz w:val="22"/>
                <w:szCs w:val="22"/>
              </w:rPr>
              <w:t>NAME</w:t>
            </w:r>
            <w:r w:rsidR="00D76EB3" w:rsidRPr="00BA09AA">
              <w:rPr>
                <w:rFonts w:asciiTheme="minorHAnsi" w:hAnsiTheme="minorHAnsi" w:cstheme="minorHAnsi"/>
                <w:bCs w:val="0"/>
                <w:color w:val="auto"/>
                <w:sz w:val="22"/>
                <w:szCs w:val="22"/>
              </w:rPr>
              <w:t>’ region</w:t>
            </w:r>
          </w:p>
        </w:tc>
      </w:tr>
      <w:tr w:rsidR="00410526"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25570B" w:rsidRPr="00BA09AA" w:rsidRDefault="0025570B" w:rsidP="00383968">
            <w:pPr>
              <w:spacing w:after="0" w:line="240" w:lineRule="auto"/>
              <w:jc w:val="center"/>
              <w:rPr>
                <w:rFonts w:asciiTheme="minorHAnsi" w:hAnsiTheme="minorHAnsi" w:cstheme="minorHAnsi"/>
                <w:b w:val="0"/>
              </w:rPr>
            </w:pPr>
            <w:r w:rsidRPr="00BA09AA">
              <w:rPr>
                <w:rFonts w:asciiTheme="minorHAnsi" w:hAnsiTheme="minorHAnsi" w:cstheme="minorHAnsi"/>
                <w:b w:val="0"/>
              </w:rPr>
              <w:br w:type="page"/>
              <w:t>Key/Team Objective</w:t>
            </w:r>
          </w:p>
        </w:tc>
        <w:tc>
          <w:tcPr>
            <w:cnfStyle w:val="000010000000" w:firstRow="0" w:lastRow="0" w:firstColumn="0" w:lastColumn="0" w:oddVBand="1" w:evenVBand="0" w:oddHBand="0" w:evenHBand="0" w:firstRowFirstColumn="0" w:firstRowLastColumn="0" w:lastRowFirstColumn="0" w:lastRowLastColumn="0"/>
            <w:tcW w:w="3240" w:type="dxa"/>
          </w:tcPr>
          <w:p w:rsidR="0025570B" w:rsidRPr="00BA09AA" w:rsidRDefault="0025570B" w:rsidP="00383968">
            <w:pPr>
              <w:spacing w:after="0" w:line="240" w:lineRule="auto"/>
              <w:jc w:val="center"/>
              <w:rPr>
                <w:rFonts w:asciiTheme="minorHAnsi" w:hAnsiTheme="minorHAnsi" w:cstheme="minorHAnsi"/>
                <w:b/>
              </w:rPr>
            </w:pPr>
            <w:r w:rsidRPr="00BA09AA">
              <w:rPr>
                <w:rFonts w:asciiTheme="minorHAnsi" w:hAnsiTheme="minorHAnsi" w:cstheme="minorHAnsi"/>
                <w:b/>
              </w:rPr>
              <w:t>Measurement</w:t>
            </w:r>
          </w:p>
        </w:tc>
        <w:tc>
          <w:tcPr>
            <w:tcW w:w="5940" w:type="dxa"/>
          </w:tcPr>
          <w:p w:rsidR="0025570B" w:rsidRPr="00BA09AA" w:rsidRDefault="0025570B" w:rsidP="003839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A09AA">
              <w:rPr>
                <w:rFonts w:asciiTheme="minorHAnsi" w:hAnsiTheme="minorHAnsi" w:cstheme="minorHAnsi"/>
                <w:b/>
              </w:rPr>
              <w:t>Work to be done/progress</w:t>
            </w:r>
          </w:p>
        </w:tc>
        <w:tc>
          <w:tcPr>
            <w:cnfStyle w:val="000010000000" w:firstRow="0" w:lastRow="0" w:firstColumn="0" w:lastColumn="0" w:oddVBand="1" w:evenVBand="0" w:oddHBand="0" w:evenHBand="0" w:firstRowFirstColumn="0" w:firstRowLastColumn="0" w:lastRowFirstColumn="0" w:lastRowLastColumn="0"/>
            <w:tcW w:w="1980" w:type="dxa"/>
          </w:tcPr>
          <w:p w:rsidR="0025570B" w:rsidRPr="00BA09AA" w:rsidRDefault="0025570B" w:rsidP="00383968">
            <w:pPr>
              <w:spacing w:after="0" w:line="240" w:lineRule="auto"/>
              <w:jc w:val="center"/>
              <w:rPr>
                <w:rFonts w:asciiTheme="minorHAnsi" w:hAnsiTheme="minorHAnsi" w:cstheme="minorHAnsi"/>
                <w:b/>
              </w:rPr>
            </w:pPr>
            <w:r w:rsidRPr="00BA09AA">
              <w:rPr>
                <w:rFonts w:asciiTheme="minorHAnsi" w:hAnsiTheme="minorHAnsi" w:cstheme="minorHAnsi"/>
                <w:b/>
              </w:rPr>
              <w:t>Owner/Lead</w:t>
            </w:r>
          </w:p>
        </w:tc>
        <w:tc>
          <w:tcPr>
            <w:cnfStyle w:val="000100000000" w:firstRow="0" w:lastRow="0" w:firstColumn="0" w:lastColumn="1" w:oddVBand="0" w:evenVBand="0" w:oddHBand="0" w:evenHBand="0" w:firstRowFirstColumn="0" w:firstRowLastColumn="0" w:lastRowFirstColumn="0" w:lastRowLastColumn="0"/>
            <w:tcW w:w="2250" w:type="dxa"/>
          </w:tcPr>
          <w:p w:rsidR="0025570B" w:rsidRPr="00BA09AA" w:rsidRDefault="0025570B" w:rsidP="00383968">
            <w:pPr>
              <w:spacing w:after="0" w:line="240" w:lineRule="auto"/>
              <w:jc w:val="center"/>
              <w:rPr>
                <w:rFonts w:asciiTheme="minorHAnsi" w:hAnsiTheme="minorHAnsi" w:cstheme="minorHAnsi"/>
                <w:b w:val="0"/>
              </w:rPr>
            </w:pPr>
            <w:r w:rsidRPr="00BA09AA">
              <w:rPr>
                <w:rFonts w:asciiTheme="minorHAnsi" w:hAnsiTheme="minorHAnsi" w:cstheme="minorHAnsi"/>
                <w:b w:val="0"/>
              </w:rPr>
              <w:t>Timescale</w:t>
            </w:r>
          </w:p>
        </w:tc>
      </w:tr>
      <w:tr w:rsidR="0046392A"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46392A" w:rsidRPr="00BA09AA" w:rsidRDefault="00F36EE1" w:rsidP="00F36EE1">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bCs w:val="0"/>
                <w:color w:val="auto"/>
                <w:sz w:val="22"/>
                <w:szCs w:val="22"/>
              </w:rPr>
              <w:t xml:space="preserve">1. </w:t>
            </w:r>
            <w:r w:rsidR="0046392A" w:rsidRPr="00BA09AA">
              <w:rPr>
                <w:rFonts w:asciiTheme="minorHAnsi" w:hAnsiTheme="minorHAnsi" w:cstheme="minorHAnsi"/>
                <w:b w:val="0"/>
                <w:color w:val="auto"/>
                <w:sz w:val="22"/>
                <w:szCs w:val="22"/>
              </w:rPr>
              <w:t>To identify Network boundaries and agree the Network Structure within the Region (with or without sub-networks).</w:t>
            </w:r>
          </w:p>
        </w:tc>
        <w:tc>
          <w:tcPr>
            <w:cnfStyle w:val="000010000000" w:firstRow="0" w:lastRow="0" w:firstColumn="0" w:lastColumn="0" w:oddVBand="1" w:evenVBand="0" w:oddHBand="0" w:evenHBand="0" w:firstRowFirstColumn="0" w:firstRowLastColumn="0" w:lastRowFirstColumn="0" w:lastRowLastColumn="0"/>
            <w:tcW w:w="3240" w:type="dxa"/>
          </w:tcPr>
          <w:p w:rsidR="00F36EE1" w:rsidRPr="00BA09AA" w:rsidRDefault="00F36EE1" w:rsidP="00B219FE">
            <w:pPr>
              <w:numPr>
                <w:ilvl w:val="0"/>
                <w:numId w:val="1"/>
              </w:numPr>
              <w:tabs>
                <w:tab w:val="clear" w:pos="720"/>
              </w:tabs>
              <w:snapToGrid w:val="0"/>
              <w:spacing w:after="0" w:line="240" w:lineRule="auto"/>
              <w:ind w:left="338" w:hanging="284"/>
              <w:rPr>
                <w:rFonts w:asciiTheme="minorHAnsi" w:hAnsiTheme="minorHAnsi" w:cstheme="minorHAnsi"/>
                <w:lang w:eastAsia="ar-SA"/>
              </w:rPr>
            </w:pPr>
            <w:r w:rsidRPr="00BA09AA">
              <w:rPr>
                <w:rFonts w:asciiTheme="minorHAnsi" w:hAnsiTheme="minorHAnsi" w:cstheme="minorHAnsi"/>
                <w:lang w:eastAsia="ar-SA"/>
              </w:rPr>
              <w:t>Define Spinal Hub</w:t>
            </w:r>
            <w:r w:rsidR="00537FD4" w:rsidRPr="00BA09AA">
              <w:rPr>
                <w:rFonts w:asciiTheme="minorHAnsi" w:hAnsiTheme="minorHAnsi" w:cstheme="minorHAnsi"/>
                <w:lang w:eastAsia="ar-SA"/>
              </w:rPr>
              <w:t xml:space="preserve">(s), Spinal Partners and Non-spinal </w:t>
            </w:r>
            <w:r w:rsidRPr="00BA09AA">
              <w:rPr>
                <w:rFonts w:asciiTheme="minorHAnsi" w:hAnsiTheme="minorHAnsi" w:cstheme="minorHAnsi"/>
                <w:lang w:eastAsia="ar-SA"/>
              </w:rPr>
              <w:t>Partners within the RSN</w:t>
            </w:r>
            <w:r w:rsidR="006D7077" w:rsidRPr="00BA09AA">
              <w:rPr>
                <w:rFonts w:asciiTheme="minorHAnsi" w:hAnsiTheme="minorHAnsi" w:cstheme="minorHAnsi"/>
                <w:lang w:eastAsia="ar-SA"/>
              </w:rPr>
              <w:t>.</w:t>
            </w:r>
          </w:p>
          <w:p w:rsidR="00F36EE1" w:rsidRPr="00BA09AA" w:rsidRDefault="00F36EE1" w:rsidP="00B219FE">
            <w:pPr>
              <w:numPr>
                <w:ilvl w:val="0"/>
                <w:numId w:val="1"/>
              </w:numPr>
              <w:tabs>
                <w:tab w:val="clear" w:pos="720"/>
              </w:tabs>
              <w:snapToGrid w:val="0"/>
              <w:spacing w:after="0" w:line="240" w:lineRule="auto"/>
              <w:ind w:left="338" w:hanging="284"/>
              <w:rPr>
                <w:rFonts w:asciiTheme="minorHAnsi" w:hAnsiTheme="minorHAnsi" w:cstheme="minorHAnsi"/>
                <w:lang w:eastAsia="ar-SA"/>
              </w:rPr>
            </w:pPr>
            <w:r w:rsidRPr="00BA09AA">
              <w:rPr>
                <w:rFonts w:asciiTheme="minorHAnsi" w:hAnsiTheme="minorHAnsi" w:cstheme="minorHAnsi"/>
                <w:lang w:eastAsia="ar-SA"/>
              </w:rPr>
              <w:t>Define any AQPs</w:t>
            </w:r>
            <w:r w:rsidR="006D7077" w:rsidRPr="00BA09AA">
              <w:rPr>
                <w:rFonts w:asciiTheme="minorHAnsi" w:hAnsiTheme="minorHAnsi" w:cstheme="minorHAnsi"/>
                <w:lang w:eastAsia="ar-SA"/>
              </w:rPr>
              <w:t>.</w:t>
            </w:r>
          </w:p>
          <w:p w:rsidR="00F36EE1" w:rsidRPr="00BA09AA" w:rsidRDefault="00F36EE1" w:rsidP="00B219FE">
            <w:pPr>
              <w:numPr>
                <w:ilvl w:val="0"/>
                <w:numId w:val="1"/>
              </w:numPr>
              <w:tabs>
                <w:tab w:val="clear" w:pos="720"/>
              </w:tabs>
              <w:snapToGrid w:val="0"/>
              <w:spacing w:after="0" w:line="240" w:lineRule="auto"/>
              <w:ind w:left="338" w:hanging="284"/>
              <w:rPr>
                <w:rFonts w:asciiTheme="minorHAnsi" w:hAnsiTheme="minorHAnsi" w:cstheme="minorHAnsi"/>
                <w:lang w:eastAsia="ar-SA"/>
              </w:rPr>
            </w:pPr>
            <w:r w:rsidRPr="00BA09AA">
              <w:rPr>
                <w:rFonts w:asciiTheme="minorHAnsi" w:hAnsiTheme="minorHAnsi" w:cstheme="minorHAnsi"/>
                <w:lang w:eastAsia="ar-SA"/>
              </w:rPr>
              <w:t>Define other stakeholders – Triage and Treat services, spinal cord injury services, pain management services.</w:t>
            </w:r>
          </w:p>
          <w:p w:rsidR="00F36EE1" w:rsidRPr="00BA09AA" w:rsidRDefault="00F36EE1" w:rsidP="00B219FE">
            <w:pPr>
              <w:numPr>
                <w:ilvl w:val="0"/>
                <w:numId w:val="1"/>
              </w:numPr>
              <w:tabs>
                <w:tab w:val="clear" w:pos="720"/>
              </w:tabs>
              <w:snapToGrid w:val="0"/>
              <w:spacing w:after="0" w:line="240" w:lineRule="auto"/>
              <w:ind w:left="338" w:hanging="284"/>
              <w:rPr>
                <w:rFonts w:asciiTheme="minorHAnsi" w:hAnsiTheme="minorHAnsi" w:cstheme="minorHAnsi"/>
                <w:lang w:eastAsia="ar-SA"/>
              </w:rPr>
            </w:pPr>
            <w:r w:rsidRPr="00BA09AA">
              <w:rPr>
                <w:rFonts w:asciiTheme="minorHAnsi" w:hAnsiTheme="minorHAnsi" w:cstheme="minorHAnsi"/>
                <w:lang w:eastAsia="ar-SA"/>
              </w:rPr>
              <w:t>Agree Network Name</w:t>
            </w:r>
            <w:r w:rsidR="006D7077" w:rsidRPr="00BA09AA">
              <w:rPr>
                <w:rFonts w:asciiTheme="minorHAnsi" w:hAnsiTheme="minorHAnsi" w:cstheme="minorHAnsi"/>
                <w:lang w:eastAsia="ar-SA"/>
              </w:rPr>
              <w:t>.</w:t>
            </w:r>
          </w:p>
          <w:p w:rsidR="00F36EE1" w:rsidRPr="00BA09AA" w:rsidRDefault="00F36EE1" w:rsidP="00B219FE">
            <w:pPr>
              <w:numPr>
                <w:ilvl w:val="0"/>
                <w:numId w:val="1"/>
              </w:numPr>
              <w:tabs>
                <w:tab w:val="clear" w:pos="720"/>
              </w:tabs>
              <w:snapToGrid w:val="0"/>
              <w:spacing w:after="0" w:line="240" w:lineRule="auto"/>
              <w:ind w:left="338" w:hanging="284"/>
              <w:rPr>
                <w:rFonts w:asciiTheme="minorHAnsi" w:hAnsiTheme="minorHAnsi" w:cstheme="minorHAnsi"/>
                <w:lang w:eastAsia="ar-SA"/>
              </w:rPr>
            </w:pPr>
            <w:r w:rsidRPr="00BA09AA">
              <w:rPr>
                <w:rFonts w:asciiTheme="minorHAnsi" w:hAnsiTheme="minorHAnsi" w:cstheme="minorHAnsi"/>
                <w:lang w:eastAsia="ar-SA"/>
              </w:rPr>
              <w:t>Agree Network structure i.e. with/without sub-networks</w:t>
            </w:r>
            <w:r w:rsidR="006D7077" w:rsidRPr="00BA09AA">
              <w:rPr>
                <w:rFonts w:asciiTheme="minorHAnsi" w:hAnsiTheme="minorHAnsi" w:cstheme="minorHAnsi"/>
                <w:lang w:eastAsia="ar-SA"/>
              </w:rPr>
              <w:t>.</w:t>
            </w:r>
          </w:p>
          <w:p w:rsidR="0046392A" w:rsidRPr="00BA09AA" w:rsidRDefault="0046392A" w:rsidP="0046392A">
            <w:pPr>
              <w:rPr>
                <w:rFonts w:asciiTheme="minorHAnsi" w:hAnsiTheme="minorHAnsi" w:cstheme="minorHAnsi"/>
              </w:rPr>
            </w:pPr>
          </w:p>
          <w:p w:rsidR="0046392A" w:rsidRPr="00BA09AA" w:rsidRDefault="0046392A" w:rsidP="0046392A">
            <w:pPr>
              <w:rPr>
                <w:rFonts w:asciiTheme="minorHAnsi" w:hAnsiTheme="minorHAnsi" w:cstheme="minorHAnsi"/>
              </w:rPr>
            </w:pPr>
          </w:p>
          <w:p w:rsidR="0046392A" w:rsidRPr="00BA09AA" w:rsidRDefault="0046392A" w:rsidP="0046392A">
            <w:pPr>
              <w:rPr>
                <w:rFonts w:asciiTheme="minorHAnsi" w:hAnsiTheme="minorHAnsi" w:cstheme="minorHAnsi"/>
              </w:rPr>
            </w:pPr>
          </w:p>
        </w:tc>
        <w:tc>
          <w:tcPr>
            <w:tcW w:w="5940" w:type="dxa"/>
          </w:tcPr>
          <w:p w:rsidR="008E75B1" w:rsidRPr="00BA09AA" w:rsidRDefault="008E75B1"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Initial meeting to define</w:t>
            </w:r>
            <w:r w:rsidR="00013C9F" w:rsidRPr="00BA09AA">
              <w:rPr>
                <w:rFonts w:asciiTheme="minorHAnsi" w:hAnsiTheme="minorHAnsi" w:cstheme="minorHAnsi"/>
              </w:rPr>
              <w:t xml:space="preserve"> Network, stakeholders and structures – invite all clinical leads </w:t>
            </w:r>
            <w:r w:rsidR="008D3725" w:rsidRPr="00BA09AA">
              <w:rPr>
                <w:rFonts w:asciiTheme="minorHAnsi" w:hAnsiTheme="minorHAnsi" w:cstheme="minorHAnsi"/>
              </w:rPr>
              <w:t xml:space="preserve">and management representative </w:t>
            </w:r>
            <w:r w:rsidR="00013C9F" w:rsidRPr="00BA09AA">
              <w:rPr>
                <w:rFonts w:asciiTheme="minorHAnsi" w:hAnsiTheme="minorHAnsi" w:cstheme="minorHAnsi"/>
              </w:rPr>
              <w:t>from Hospitals offering spinal services (hubs and partners, may include AQPs)</w:t>
            </w:r>
            <w:r w:rsidR="00FF3549" w:rsidRPr="00BA09AA">
              <w:rPr>
                <w:rFonts w:asciiTheme="minorHAnsi" w:hAnsiTheme="minorHAnsi" w:cstheme="minorHAnsi"/>
              </w:rPr>
              <w:t>.</w:t>
            </w:r>
            <w:r w:rsidRPr="00BA09AA">
              <w:rPr>
                <w:rFonts w:asciiTheme="minorHAnsi" w:hAnsiTheme="minorHAnsi" w:cstheme="minorHAnsi"/>
              </w:rPr>
              <w:t xml:space="preserve"> </w:t>
            </w:r>
          </w:p>
          <w:p w:rsidR="008E75B1"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Circulate two NHSE templates for RSN Terms of Reference.</w:t>
            </w:r>
          </w:p>
          <w:p w:rsidR="008D3725" w:rsidRPr="00BA09AA" w:rsidRDefault="008D3725" w:rsidP="008D3725">
            <w:pPr>
              <w:spacing w:after="0" w:line="240" w:lineRule="auto"/>
              <w:ind w:left="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At meeting:</w:t>
            </w:r>
          </w:p>
          <w:p w:rsidR="001561B0"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Spinal Hubs</w:t>
            </w:r>
          </w:p>
          <w:p w:rsidR="00FF3549"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Spinal Partners</w:t>
            </w:r>
          </w:p>
          <w:p w:rsidR="00FF3549"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Non-spinal Partners</w:t>
            </w:r>
          </w:p>
          <w:p w:rsidR="00FF3549"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AQPs</w:t>
            </w:r>
          </w:p>
          <w:p w:rsidR="00FF3549"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other stakeholders – triage and treat services, spinal cord injuries services, pain management services</w:t>
            </w:r>
          </w:p>
          <w:p w:rsidR="00FF3549"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Agree RSN boundaries</w:t>
            </w:r>
            <w:r w:rsidR="008D3725" w:rsidRPr="00BA09AA">
              <w:rPr>
                <w:rFonts w:asciiTheme="minorHAnsi" w:hAnsiTheme="minorHAnsi" w:cstheme="minorHAnsi"/>
              </w:rPr>
              <w:t xml:space="preserve"> </w:t>
            </w:r>
            <w:r w:rsidRPr="00BA09AA">
              <w:rPr>
                <w:rFonts w:asciiTheme="minorHAnsi" w:hAnsiTheme="minorHAnsi" w:cstheme="minorHAnsi"/>
              </w:rPr>
              <w:t>and identify synergies with adjacent RSNs</w:t>
            </w:r>
          </w:p>
          <w:p w:rsidR="0046392A" w:rsidRPr="00BA09AA" w:rsidRDefault="00FF3549"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Agree Network name and structure (with or without sub-networks – see NHSE Terms of Reference).</w:t>
            </w:r>
          </w:p>
        </w:tc>
        <w:tc>
          <w:tcPr>
            <w:cnfStyle w:val="000010000000" w:firstRow="0" w:lastRow="0" w:firstColumn="0" w:lastColumn="0" w:oddVBand="1" w:evenVBand="0" w:oddHBand="0" w:evenHBand="0" w:firstRowFirstColumn="0" w:firstRowLastColumn="0" w:lastRowFirstColumn="0" w:lastRowLastColumn="0"/>
            <w:tcW w:w="1980" w:type="dxa"/>
          </w:tcPr>
          <w:p w:rsidR="0046392A" w:rsidRPr="00BA09AA" w:rsidRDefault="008E75B1" w:rsidP="00676973">
            <w:pPr>
              <w:spacing w:line="240" w:lineRule="auto"/>
              <w:rPr>
                <w:rFonts w:asciiTheme="minorHAnsi" w:hAnsiTheme="minorHAnsi" w:cstheme="minorHAnsi"/>
              </w:rPr>
            </w:pPr>
            <w:r w:rsidRPr="00BA09AA">
              <w:rPr>
                <w:rFonts w:asciiTheme="minorHAnsi" w:hAnsiTheme="minorHAnsi" w:cstheme="minorHAnsi"/>
              </w:rPr>
              <w:t>Clinical Leads from each Hub and Spinal Partner Hospitals</w:t>
            </w:r>
            <w:r w:rsidR="008D29D4" w:rsidRPr="00BA09AA">
              <w:rPr>
                <w:rFonts w:asciiTheme="minorHAnsi" w:hAnsiTheme="minorHAnsi" w:cstheme="minorHAnsi"/>
              </w:rPr>
              <w:t xml:space="preserve"> with Trust Management and </w:t>
            </w:r>
            <w:r w:rsidR="001561B0" w:rsidRPr="00BA09AA">
              <w:rPr>
                <w:rFonts w:asciiTheme="minorHAnsi" w:hAnsiTheme="minorHAnsi" w:cstheme="minorHAnsi"/>
              </w:rPr>
              <w:t>Commissioning Hub Spinal Specialist</w:t>
            </w:r>
          </w:p>
        </w:tc>
        <w:tc>
          <w:tcPr>
            <w:cnfStyle w:val="000100000000" w:firstRow="0" w:lastRow="0" w:firstColumn="0" w:lastColumn="1" w:oddVBand="0" w:evenVBand="0" w:oddHBand="0" w:evenHBand="0" w:firstRowFirstColumn="0" w:firstRowLastColumn="0" w:lastRowFirstColumn="0" w:lastRowLastColumn="0"/>
            <w:tcW w:w="2250" w:type="dxa"/>
          </w:tcPr>
          <w:p w:rsidR="0046392A" w:rsidRPr="00BA09AA" w:rsidRDefault="008E75B1" w:rsidP="0046392A">
            <w:pPr>
              <w:jc w:val="center"/>
              <w:rPr>
                <w:rFonts w:asciiTheme="minorHAnsi" w:hAnsiTheme="minorHAnsi" w:cstheme="minorHAnsi"/>
              </w:rPr>
            </w:pPr>
            <w:r w:rsidRPr="00BA09AA">
              <w:rPr>
                <w:rFonts w:asciiTheme="minorHAnsi" w:hAnsiTheme="minorHAnsi" w:cstheme="minorHAnsi"/>
              </w:rPr>
              <w:t>January to March 2017</w:t>
            </w:r>
          </w:p>
        </w:tc>
      </w:tr>
      <w:tr w:rsidR="0046392A"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46392A" w:rsidRPr="00BA09AA" w:rsidRDefault="00F36EE1" w:rsidP="00A73B94">
            <w:pPr>
              <w:spacing w:after="0" w:line="240" w:lineRule="auto"/>
              <w:rPr>
                <w:rFonts w:asciiTheme="minorHAnsi" w:hAnsiTheme="minorHAnsi" w:cstheme="minorHAnsi"/>
                <w:b w:val="0"/>
              </w:rPr>
            </w:pPr>
            <w:r w:rsidRPr="00BA09AA">
              <w:rPr>
                <w:rFonts w:asciiTheme="minorHAnsi" w:hAnsiTheme="minorHAnsi" w:cstheme="minorHAnsi"/>
                <w:b w:val="0"/>
              </w:rPr>
              <w:t xml:space="preserve">2. </w:t>
            </w:r>
            <w:r w:rsidR="0046392A" w:rsidRPr="00BA09AA">
              <w:rPr>
                <w:rFonts w:asciiTheme="minorHAnsi" w:hAnsiTheme="minorHAnsi" w:cstheme="minorHAnsi"/>
                <w:b w:val="0"/>
              </w:rPr>
              <w:t xml:space="preserve">To agree Terms of Reference using the National </w:t>
            </w:r>
            <w:r w:rsidR="008E75B1" w:rsidRPr="00BA09AA">
              <w:rPr>
                <w:rFonts w:asciiTheme="minorHAnsi" w:hAnsiTheme="minorHAnsi" w:cstheme="minorHAnsi"/>
                <w:b w:val="0"/>
              </w:rPr>
              <w:t>Templates.</w:t>
            </w:r>
          </w:p>
        </w:tc>
        <w:tc>
          <w:tcPr>
            <w:cnfStyle w:val="000010000000" w:firstRow="0" w:lastRow="0" w:firstColumn="0" w:lastColumn="0" w:oddVBand="1" w:evenVBand="0" w:oddHBand="0" w:evenHBand="0" w:firstRowFirstColumn="0" w:firstRowLastColumn="0" w:lastRowFirstColumn="0" w:lastRowLastColumn="0"/>
            <w:tcW w:w="3240" w:type="dxa"/>
          </w:tcPr>
          <w:p w:rsidR="00F36EE1" w:rsidRPr="00BA09AA" w:rsidRDefault="00540459"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 xml:space="preserve">Agree </w:t>
            </w:r>
            <w:r w:rsidR="00F36EE1" w:rsidRPr="00BA09AA">
              <w:rPr>
                <w:rFonts w:asciiTheme="minorHAnsi" w:hAnsiTheme="minorHAnsi" w:cstheme="minorHAnsi"/>
              </w:rPr>
              <w:t>Terms of Reference from National Template</w:t>
            </w:r>
            <w:r w:rsidRPr="00BA09AA">
              <w:rPr>
                <w:rFonts w:asciiTheme="minorHAnsi" w:hAnsiTheme="minorHAnsi" w:cstheme="minorHAnsi"/>
              </w:rPr>
              <w:t>s</w:t>
            </w:r>
            <w:r w:rsidR="006D7077" w:rsidRPr="00BA09AA">
              <w:rPr>
                <w:rFonts w:asciiTheme="minorHAnsi" w:hAnsiTheme="minorHAnsi" w:cstheme="minorHAnsi"/>
              </w:rPr>
              <w:t>.</w:t>
            </w:r>
          </w:p>
          <w:p w:rsidR="00047941" w:rsidRPr="00BA09AA" w:rsidRDefault="00047941"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 xml:space="preserve">Which </w:t>
            </w:r>
            <w:r w:rsidR="001B096C" w:rsidRPr="00BA09AA">
              <w:rPr>
                <w:rFonts w:asciiTheme="minorHAnsi" w:hAnsiTheme="minorHAnsi" w:cstheme="minorHAnsi"/>
              </w:rPr>
              <w:t xml:space="preserve">services will be provided by which provider – split </w:t>
            </w:r>
            <w:r w:rsidR="000F5AF9" w:rsidRPr="00BA09AA">
              <w:rPr>
                <w:rFonts w:asciiTheme="minorHAnsi" w:hAnsiTheme="minorHAnsi" w:cstheme="minorHAnsi"/>
              </w:rPr>
              <w:t xml:space="preserve">by emergency, </w:t>
            </w:r>
            <w:r w:rsidR="001B096C" w:rsidRPr="00BA09AA">
              <w:rPr>
                <w:rFonts w:asciiTheme="minorHAnsi" w:hAnsiTheme="minorHAnsi" w:cstheme="minorHAnsi"/>
              </w:rPr>
              <w:t>specialised and non-specialised.</w:t>
            </w:r>
          </w:p>
          <w:p w:rsidR="005D02AB" w:rsidRPr="00BA09AA" w:rsidRDefault="005D02AB" w:rsidP="005D02AB">
            <w:pPr>
              <w:spacing w:after="0" w:line="240" w:lineRule="auto"/>
              <w:rPr>
                <w:rFonts w:asciiTheme="minorHAnsi" w:hAnsiTheme="minorHAnsi" w:cstheme="minorHAnsi"/>
              </w:rPr>
            </w:pPr>
          </w:p>
          <w:p w:rsidR="005D02AB" w:rsidRPr="00BA09AA" w:rsidRDefault="005D02AB" w:rsidP="005D02AB">
            <w:pPr>
              <w:spacing w:after="0" w:line="240" w:lineRule="auto"/>
              <w:rPr>
                <w:rFonts w:asciiTheme="minorHAnsi" w:hAnsiTheme="minorHAnsi" w:cstheme="minorHAnsi"/>
              </w:rPr>
            </w:pPr>
          </w:p>
        </w:tc>
        <w:tc>
          <w:tcPr>
            <w:tcW w:w="5940" w:type="dxa"/>
          </w:tcPr>
          <w:p w:rsidR="00FF3549" w:rsidRPr="00BA09AA" w:rsidRDefault="00FF3549" w:rsidP="00B219FE">
            <w:pPr>
              <w:numPr>
                <w:ilvl w:val="0"/>
                <w:numId w:val="1"/>
              </w:numPr>
              <w:tabs>
                <w:tab w:val="clear" w:pos="72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Modify (if needed) and agree Terms of Reference from National Templates.</w:t>
            </w:r>
          </w:p>
          <w:p w:rsidR="000F5AF9" w:rsidRPr="00BA09AA" w:rsidRDefault="00047941" w:rsidP="00B219FE">
            <w:pPr>
              <w:numPr>
                <w:ilvl w:val="0"/>
                <w:numId w:val="1"/>
              </w:numPr>
              <w:tabs>
                <w:tab w:val="clear" w:pos="72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w:t>
            </w:r>
            <w:r w:rsidR="000F5AF9" w:rsidRPr="00BA09AA">
              <w:rPr>
                <w:rFonts w:asciiTheme="minorHAnsi" w:hAnsiTheme="minorHAnsi" w:cstheme="minorHAnsi"/>
              </w:rPr>
              <w:t>ne which providers will provide:</w:t>
            </w:r>
          </w:p>
          <w:p w:rsidR="000F5AF9" w:rsidRPr="00BA09AA" w:rsidRDefault="000F5AF9" w:rsidP="00B219FE">
            <w:pPr>
              <w:numPr>
                <w:ilvl w:val="1"/>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Emergency surgery </w:t>
            </w:r>
          </w:p>
          <w:p w:rsidR="000F5AF9" w:rsidRPr="00BA09AA" w:rsidRDefault="000F5AF9" w:rsidP="00B219FE">
            <w:pPr>
              <w:numPr>
                <w:ilvl w:val="1"/>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S</w:t>
            </w:r>
            <w:r w:rsidR="00047941" w:rsidRPr="00BA09AA">
              <w:rPr>
                <w:rFonts w:asciiTheme="minorHAnsi" w:hAnsiTheme="minorHAnsi" w:cstheme="minorHAnsi"/>
              </w:rPr>
              <w:t>pecialised spinal surger</w:t>
            </w:r>
            <w:r w:rsidRPr="00BA09AA">
              <w:rPr>
                <w:rFonts w:asciiTheme="minorHAnsi" w:hAnsiTheme="minorHAnsi" w:cstheme="minorHAnsi"/>
              </w:rPr>
              <w:t>y</w:t>
            </w:r>
          </w:p>
          <w:p w:rsidR="000F5AF9" w:rsidRPr="00BA09AA" w:rsidRDefault="000F5AF9" w:rsidP="00B219FE">
            <w:pPr>
              <w:numPr>
                <w:ilvl w:val="0"/>
                <w:numId w:val="1"/>
              </w:numPr>
              <w:tabs>
                <w:tab w:val="clear" w:pos="72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scope of non-specialised surgery for each provider</w:t>
            </w:r>
          </w:p>
          <w:p w:rsidR="0046392A" w:rsidRPr="00BA09AA" w:rsidRDefault="0046392A" w:rsidP="00B74E2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B74E2D" w:rsidRPr="00BA09AA" w:rsidRDefault="00B74E2D" w:rsidP="00B74E2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B74E2D" w:rsidRPr="00BA09AA" w:rsidRDefault="00B74E2D" w:rsidP="00B74E2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980" w:type="dxa"/>
          </w:tcPr>
          <w:p w:rsidR="0046392A" w:rsidRPr="00BA09AA" w:rsidRDefault="00676973" w:rsidP="00676973">
            <w:pPr>
              <w:spacing w:after="0" w:line="240" w:lineRule="auto"/>
              <w:rPr>
                <w:rFonts w:asciiTheme="minorHAnsi" w:hAnsiTheme="minorHAnsi" w:cstheme="minorHAnsi"/>
              </w:rPr>
            </w:pPr>
            <w:r w:rsidRPr="00BA09AA">
              <w:rPr>
                <w:rFonts w:asciiTheme="minorHAnsi" w:hAnsiTheme="minorHAnsi" w:cstheme="minorHAnsi"/>
              </w:rPr>
              <w:t>Clinical Leads from each Hub and Spinal Partner Hospitals with Trust Management and Commissioning Hub Spinal Specialist</w:t>
            </w:r>
          </w:p>
        </w:tc>
        <w:tc>
          <w:tcPr>
            <w:cnfStyle w:val="000100000000" w:firstRow="0" w:lastRow="0" w:firstColumn="0" w:lastColumn="1" w:oddVBand="0" w:evenVBand="0" w:oddHBand="0" w:evenHBand="0" w:firstRowFirstColumn="0" w:firstRowLastColumn="0" w:lastRowFirstColumn="0" w:lastRowLastColumn="0"/>
            <w:tcW w:w="2250" w:type="dxa"/>
          </w:tcPr>
          <w:p w:rsidR="0046392A" w:rsidRPr="00BA09AA" w:rsidRDefault="0004369D" w:rsidP="0046392A">
            <w:pPr>
              <w:spacing w:after="0" w:line="240" w:lineRule="auto"/>
              <w:jc w:val="center"/>
              <w:rPr>
                <w:rFonts w:asciiTheme="minorHAnsi" w:hAnsiTheme="minorHAnsi" w:cstheme="minorHAnsi"/>
              </w:rPr>
            </w:pPr>
            <w:r w:rsidRPr="00BA09AA">
              <w:rPr>
                <w:rFonts w:asciiTheme="minorHAnsi" w:hAnsiTheme="minorHAnsi" w:cstheme="minorHAnsi"/>
              </w:rPr>
              <w:t>January to March 2017</w:t>
            </w:r>
          </w:p>
        </w:tc>
      </w:tr>
      <w:tr w:rsidR="00BA1995"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BA1995" w:rsidRPr="00BA09AA" w:rsidRDefault="00BA1995" w:rsidP="00BA1995">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color w:val="auto"/>
                <w:sz w:val="22"/>
                <w:szCs w:val="22"/>
              </w:rPr>
              <w:t xml:space="preserve">3. To appoint a Network Clinical Lead, form a Regional Spinal </w:t>
            </w:r>
            <w:r w:rsidRPr="00BA09AA">
              <w:rPr>
                <w:rFonts w:asciiTheme="minorHAnsi" w:hAnsiTheme="minorHAnsi" w:cstheme="minorHAnsi"/>
                <w:b w:val="0"/>
                <w:color w:val="auto"/>
                <w:sz w:val="22"/>
                <w:szCs w:val="22"/>
              </w:rPr>
              <w:lastRenderedPageBreak/>
              <w:t xml:space="preserve">Network Board and </w:t>
            </w:r>
            <w:proofErr w:type="spellStart"/>
            <w:r w:rsidRPr="00BA09AA">
              <w:rPr>
                <w:rFonts w:asciiTheme="minorHAnsi" w:hAnsiTheme="minorHAnsi" w:cstheme="minorHAnsi"/>
                <w:b w:val="0"/>
                <w:color w:val="auto"/>
                <w:sz w:val="22"/>
                <w:szCs w:val="22"/>
              </w:rPr>
              <w:t>organise</w:t>
            </w:r>
            <w:proofErr w:type="spellEnd"/>
            <w:r w:rsidRPr="00BA09AA">
              <w:rPr>
                <w:rFonts w:asciiTheme="minorHAnsi" w:hAnsiTheme="minorHAnsi" w:cstheme="minorHAnsi"/>
                <w:b w:val="0"/>
                <w:color w:val="auto"/>
                <w:sz w:val="22"/>
                <w:szCs w:val="22"/>
              </w:rPr>
              <w:t xml:space="preserve"> a meeting schedule with agenda items.</w:t>
            </w:r>
          </w:p>
        </w:tc>
        <w:tc>
          <w:tcPr>
            <w:cnfStyle w:val="000010000000" w:firstRow="0" w:lastRow="0" w:firstColumn="0" w:lastColumn="0" w:oddVBand="1" w:evenVBand="0" w:oddHBand="0" w:evenHBand="0" w:firstRowFirstColumn="0" w:firstRowLastColumn="0" w:lastRowFirstColumn="0" w:lastRowLastColumn="0"/>
            <w:tcW w:w="3240" w:type="dxa"/>
          </w:tcPr>
          <w:p w:rsidR="00013C9F" w:rsidRPr="00BA09AA" w:rsidRDefault="00013C9F"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lastRenderedPageBreak/>
              <w:t xml:space="preserve">Appoint </w:t>
            </w:r>
            <w:r w:rsidR="003B2280" w:rsidRPr="00BA09AA">
              <w:rPr>
                <w:rFonts w:asciiTheme="minorHAnsi" w:hAnsiTheme="minorHAnsi" w:cstheme="minorHAnsi"/>
              </w:rPr>
              <w:t>RSN</w:t>
            </w:r>
            <w:r w:rsidRPr="00BA09AA">
              <w:rPr>
                <w:rFonts w:asciiTheme="minorHAnsi" w:hAnsiTheme="minorHAnsi" w:cstheme="minorHAnsi"/>
              </w:rPr>
              <w:t xml:space="preserve"> Clinical Lead.</w:t>
            </w:r>
          </w:p>
          <w:p w:rsidR="00BA1995" w:rsidRPr="00BA09AA" w:rsidRDefault="003B2280"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Define</w:t>
            </w:r>
            <w:r w:rsidR="00013C9F" w:rsidRPr="00BA09AA">
              <w:rPr>
                <w:rFonts w:asciiTheme="minorHAnsi" w:hAnsiTheme="minorHAnsi" w:cstheme="minorHAnsi"/>
              </w:rPr>
              <w:t xml:space="preserve"> other members of the Regional Spinal Network Board</w:t>
            </w:r>
          </w:p>
          <w:p w:rsidR="00013C9F" w:rsidRPr="00BA09AA" w:rsidRDefault="00013C9F"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lastRenderedPageBreak/>
              <w:t>RSN Board meeting schedule</w:t>
            </w:r>
            <w:r w:rsidR="003B2280" w:rsidRPr="00BA09AA">
              <w:rPr>
                <w:rFonts w:asciiTheme="minorHAnsi" w:hAnsiTheme="minorHAnsi" w:cstheme="minorHAnsi"/>
              </w:rPr>
              <w:t xml:space="preserve"> for first 12 months</w:t>
            </w:r>
          </w:p>
          <w:p w:rsidR="00013C9F" w:rsidRPr="00BA09AA" w:rsidRDefault="00323300"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A</w:t>
            </w:r>
            <w:r w:rsidR="00013C9F" w:rsidRPr="00BA09AA">
              <w:rPr>
                <w:rFonts w:asciiTheme="minorHAnsi" w:hAnsiTheme="minorHAnsi" w:cstheme="minorHAnsi"/>
              </w:rPr>
              <w:t>genda items for RSN Board</w:t>
            </w:r>
          </w:p>
        </w:tc>
        <w:tc>
          <w:tcPr>
            <w:tcW w:w="5940" w:type="dxa"/>
          </w:tcPr>
          <w:p w:rsidR="003B2280" w:rsidRPr="00BA09AA" w:rsidRDefault="003B2280"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lastRenderedPageBreak/>
              <w:t>Appoint RSN Clinical Lead</w:t>
            </w:r>
          </w:p>
          <w:p w:rsidR="003B2280" w:rsidRPr="00BA09AA" w:rsidRDefault="003B2280"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Agree other members of the RSN Board</w:t>
            </w:r>
          </w:p>
          <w:p w:rsidR="008D3725" w:rsidRPr="00BA09AA" w:rsidRDefault="008D3725"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lastRenderedPageBreak/>
              <w:t>Develop Network organisational structure</w:t>
            </w:r>
            <w:r w:rsidR="003B2280" w:rsidRPr="00BA09AA">
              <w:rPr>
                <w:rFonts w:asciiTheme="minorHAnsi" w:hAnsiTheme="minorHAnsi" w:cstheme="minorHAnsi"/>
              </w:rPr>
              <w:t xml:space="preserve"> including Network Meeting or Clinical Governance Groups (see Terms of Reference)</w:t>
            </w:r>
          </w:p>
          <w:p w:rsidR="008D3725" w:rsidRPr="00BA09AA" w:rsidRDefault="008D3725"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Develop programme of </w:t>
            </w:r>
            <w:r w:rsidR="003B2280" w:rsidRPr="00BA09AA">
              <w:rPr>
                <w:rFonts w:asciiTheme="minorHAnsi" w:hAnsiTheme="minorHAnsi" w:cstheme="minorHAnsi"/>
              </w:rPr>
              <w:t xml:space="preserve">RSN Board and Clinical Governance Group </w:t>
            </w:r>
            <w:r w:rsidRPr="00BA09AA">
              <w:rPr>
                <w:rFonts w:asciiTheme="minorHAnsi" w:hAnsiTheme="minorHAnsi" w:cstheme="minorHAnsi"/>
              </w:rPr>
              <w:t xml:space="preserve">meetings for </w:t>
            </w:r>
            <w:r w:rsidR="003B2280" w:rsidRPr="00BA09AA">
              <w:rPr>
                <w:rFonts w:asciiTheme="minorHAnsi" w:hAnsiTheme="minorHAnsi" w:cstheme="minorHAnsi"/>
              </w:rPr>
              <w:t>first 12 months</w:t>
            </w:r>
          </w:p>
          <w:p w:rsidR="008D3725" w:rsidRPr="00BA09AA" w:rsidRDefault="008D3725"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Work with clinical and management leads across Network to agree current and future priorities for Spinal in the region</w:t>
            </w:r>
          </w:p>
          <w:p w:rsidR="00132526" w:rsidRPr="00BA09AA" w:rsidRDefault="00132526" w:rsidP="00B219FE">
            <w:pPr>
              <w:numPr>
                <w:ilvl w:val="0"/>
                <w:numId w:val="1"/>
              </w:numPr>
              <w:tabs>
                <w:tab w:val="clear" w:pos="720"/>
              </w:tabs>
              <w:spacing w:after="0" w:line="240" w:lineRule="auto"/>
              <w:ind w:left="318" w:hanging="2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Agree Network wide assessment/reporting schedule</w:t>
            </w:r>
          </w:p>
          <w:p w:rsidR="00BA1995" w:rsidRPr="00BA09AA" w:rsidRDefault="00BA1995" w:rsidP="001325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980" w:type="dxa"/>
          </w:tcPr>
          <w:p w:rsidR="00BA1995" w:rsidRPr="00BA09AA" w:rsidRDefault="00953CBF" w:rsidP="00953CBF">
            <w:pPr>
              <w:spacing w:after="0" w:line="240" w:lineRule="auto"/>
              <w:rPr>
                <w:rFonts w:asciiTheme="minorHAnsi" w:hAnsiTheme="minorHAnsi" w:cstheme="minorHAnsi"/>
              </w:rPr>
            </w:pPr>
            <w:r w:rsidRPr="00BA09AA">
              <w:rPr>
                <w:rFonts w:asciiTheme="minorHAnsi" w:hAnsiTheme="minorHAnsi" w:cstheme="minorHAnsi"/>
              </w:rPr>
              <w:lastRenderedPageBreak/>
              <w:t xml:space="preserve">Clinical Leads from each Hub and Spinal Partner Hospitals with </w:t>
            </w:r>
            <w:r w:rsidRPr="00BA09AA">
              <w:rPr>
                <w:rFonts w:asciiTheme="minorHAnsi" w:hAnsiTheme="minorHAnsi" w:cstheme="minorHAnsi"/>
              </w:rPr>
              <w:lastRenderedPageBreak/>
              <w:t>Trust Management and Commissioning Hub Spinal Specialist</w:t>
            </w:r>
          </w:p>
        </w:tc>
        <w:tc>
          <w:tcPr>
            <w:cnfStyle w:val="000100000000" w:firstRow="0" w:lastRow="0" w:firstColumn="0" w:lastColumn="1" w:oddVBand="0" w:evenVBand="0" w:oddHBand="0" w:evenHBand="0" w:firstRowFirstColumn="0" w:firstRowLastColumn="0" w:lastRowFirstColumn="0" w:lastRowLastColumn="0"/>
            <w:tcW w:w="2250" w:type="dxa"/>
          </w:tcPr>
          <w:p w:rsidR="00BA1995" w:rsidRPr="00BA09AA" w:rsidRDefault="0004369D" w:rsidP="00BA1995">
            <w:pPr>
              <w:spacing w:after="0" w:line="240" w:lineRule="auto"/>
              <w:jc w:val="center"/>
              <w:rPr>
                <w:rFonts w:asciiTheme="minorHAnsi" w:hAnsiTheme="minorHAnsi" w:cstheme="minorHAnsi"/>
              </w:rPr>
            </w:pPr>
            <w:r w:rsidRPr="00BA09AA">
              <w:rPr>
                <w:rFonts w:asciiTheme="minorHAnsi" w:hAnsiTheme="minorHAnsi" w:cstheme="minorHAnsi"/>
              </w:rPr>
              <w:lastRenderedPageBreak/>
              <w:t>January to March 2017</w:t>
            </w:r>
          </w:p>
        </w:tc>
      </w:tr>
      <w:tr w:rsidR="00843C0C"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843C0C" w:rsidRPr="00BA09AA" w:rsidRDefault="00843C0C" w:rsidP="00843C0C">
            <w:pPr>
              <w:spacing w:after="0" w:line="240" w:lineRule="auto"/>
              <w:rPr>
                <w:rFonts w:asciiTheme="minorHAnsi" w:hAnsiTheme="minorHAnsi" w:cstheme="minorHAnsi"/>
                <w:b w:val="0"/>
              </w:rPr>
            </w:pPr>
            <w:r w:rsidRPr="00BA09AA">
              <w:rPr>
                <w:rFonts w:asciiTheme="minorHAnsi" w:hAnsiTheme="minorHAnsi" w:cstheme="minorHAnsi"/>
                <w:b w:val="0"/>
              </w:rPr>
              <w:t>4. To secure the engagement of Network member organisations to work together.</w:t>
            </w:r>
          </w:p>
        </w:tc>
        <w:tc>
          <w:tcPr>
            <w:cnfStyle w:val="000010000000" w:firstRow="0" w:lastRow="0" w:firstColumn="0" w:lastColumn="0" w:oddVBand="1" w:evenVBand="0" w:oddHBand="0" w:evenHBand="0" w:firstRowFirstColumn="0" w:firstRowLastColumn="0" w:lastRowFirstColumn="0" w:lastRowLastColumn="0"/>
            <w:tcW w:w="3240" w:type="dxa"/>
          </w:tcPr>
          <w:p w:rsidR="00843C0C" w:rsidRPr="00BA09AA" w:rsidRDefault="00843C0C"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 xml:space="preserve"> </w:t>
            </w:r>
            <w:r w:rsidR="001620A0" w:rsidRPr="00BA09AA">
              <w:rPr>
                <w:rFonts w:asciiTheme="minorHAnsi" w:hAnsiTheme="minorHAnsi" w:cstheme="minorHAnsi"/>
              </w:rPr>
              <w:t xml:space="preserve">Confirm all Trusts </w:t>
            </w:r>
            <w:r w:rsidRPr="00BA09AA">
              <w:rPr>
                <w:rFonts w:asciiTheme="minorHAnsi" w:hAnsiTheme="minorHAnsi" w:cstheme="minorHAnsi"/>
              </w:rPr>
              <w:t>in the Region</w:t>
            </w:r>
            <w:r w:rsidR="001620A0" w:rsidRPr="00BA09AA">
              <w:rPr>
                <w:rFonts w:asciiTheme="minorHAnsi" w:hAnsiTheme="minorHAnsi" w:cstheme="minorHAnsi"/>
              </w:rPr>
              <w:t xml:space="preserve"> are aware of the RSN and its function</w:t>
            </w:r>
            <w:r w:rsidRPr="00BA09AA">
              <w:rPr>
                <w:rFonts w:asciiTheme="minorHAnsi" w:hAnsiTheme="minorHAnsi" w:cstheme="minorHAnsi"/>
              </w:rPr>
              <w:t xml:space="preserve"> </w:t>
            </w:r>
          </w:p>
          <w:p w:rsidR="00843C0C" w:rsidRPr="00BA09AA" w:rsidRDefault="00843C0C"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Secure sustainable funding stream</w:t>
            </w:r>
          </w:p>
          <w:p w:rsidR="00843C0C" w:rsidRPr="00BA09AA" w:rsidRDefault="00843C0C" w:rsidP="00B219FE">
            <w:pPr>
              <w:numPr>
                <w:ilvl w:val="0"/>
                <w:numId w:val="1"/>
              </w:numPr>
              <w:tabs>
                <w:tab w:val="clear" w:pos="720"/>
              </w:tabs>
              <w:spacing w:after="0" w:line="240" w:lineRule="auto"/>
              <w:ind w:left="176" w:hanging="142"/>
              <w:rPr>
                <w:rFonts w:asciiTheme="minorHAnsi" w:hAnsiTheme="minorHAnsi" w:cstheme="minorHAnsi"/>
              </w:rPr>
            </w:pPr>
            <w:r w:rsidRPr="00BA09AA">
              <w:rPr>
                <w:rFonts w:asciiTheme="minorHAnsi" w:hAnsiTheme="minorHAnsi" w:cstheme="minorHAnsi"/>
              </w:rPr>
              <w:t>Report Network measures with National Project through Spinal Services CRG</w:t>
            </w:r>
          </w:p>
        </w:tc>
        <w:tc>
          <w:tcPr>
            <w:tcW w:w="5940" w:type="dxa"/>
          </w:tcPr>
          <w:p w:rsidR="001620A0" w:rsidRPr="00BA09AA" w:rsidRDefault="001620A0"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Ensure all Trusts within the region are aware of the RSN and its function.</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Engage stakeholders and agree sustained and prospective funding sources</w:t>
            </w:r>
            <w:r w:rsidR="001620A0" w:rsidRPr="00BA09AA">
              <w:rPr>
                <w:rFonts w:asciiTheme="minorHAnsi" w:hAnsiTheme="minorHAnsi" w:cstheme="minorHAnsi"/>
              </w:rPr>
              <w:t>.</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Establish regular communications and information </w:t>
            </w:r>
            <w:r w:rsidR="001620A0" w:rsidRPr="00BA09AA">
              <w:rPr>
                <w:rFonts w:asciiTheme="minorHAnsi" w:hAnsiTheme="minorHAnsi" w:cstheme="minorHAnsi"/>
              </w:rPr>
              <w:t>from the Spinal Services CRG</w:t>
            </w:r>
            <w:r w:rsidRPr="00BA09AA">
              <w:rPr>
                <w:rFonts w:asciiTheme="minorHAnsi" w:hAnsiTheme="minorHAnsi" w:cstheme="minorHAnsi"/>
              </w:rPr>
              <w:t>.</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Generate common metrics of performance with other national spinal networks</w:t>
            </w:r>
            <w:r w:rsidR="001620A0" w:rsidRPr="00BA09AA">
              <w:rPr>
                <w:rFonts w:asciiTheme="minorHAnsi" w:hAnsiTheme="minorHAnsi" w:cstheme="minorHAnsi"/>
              </w:rPr>
              <w:t>.</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Link with other spinal networks</w:t>
            </w:r>
            <w:r w:rsidR="001620A0" w:rsidRPr="00BA09AA">
              <w:rPr>
                <w:rFonts w:asciiTheme="minorHAnsi" w:hAnsiTheme="minorHAnsi" w:cstheme="minorHAnsi"/>
              </w:rPr>
              <w:t xml:space="preserve"> through the Clinical Leads especially adjacent Regions.</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Set annual meeting </w:t>
            </w:r>
            <w:r w:rsidR="001620A0" w:rsidRPr="00BA09AA">
              <w:rPr>
                <w:rFonts w:asciiTheme="minorHAnsi" w:hAnsiTheme="minorHAnsi" w:cstheme="minorHAnsi"/>
              </w:rPr>
              <w:t>of RSN Clinical Leads</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Open invitation to CRG chair and Transformation Project Lead</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Share outcomes across the Network via appropriate forums</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Provide appropriate forums for sharing of best practice in line with Network developments</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Identify national work programmes relevant to Spinal and undertake analysis as appropriate</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Identify economies of scale in terms of procurement and the sharing of best practice</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Identify opportunities to share the work of the Network on a local, regional and national basis</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Develop a mechanism to Network data to evidence “Best Practice” and demonstrate value for money</w:t>
            </w:r>
          </w:p>
          <w:p w:rsidR="00843C0C" w:rsidRPr="00BA09AA" w:rsidRDefault="00843C0C"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lastRenderedPageBreak/>
              <w:t>Encourage Network staff to share best practice through a range of media e.g. e-mail, letter and presentations</w:t>
            </w:r>
          </w:p>
          <w:p w:rsidR="001A192F" w:rsidRPr="00BA09AA" w:rsidRDefault="001A192F"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Identify and agree areas for service development / improvement and innovation through the Network Groups, including prevention, ensuring the effective collaboration with commissioners</w:t>
            </w:r>
          </w:p>
          <w:p w:rsidR="001A192F" w:rsidRPr="00BA09AA" w:rsidRDefault="001A192F" w:rsidP="00B219FE">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Identify barriers to implementation and assist Units in developing a plan for implementation </w:t>
            </w:r>
          </w:p>
          <w:p w:rsidR="00323300" w:rsidRPr="00BA09AA" w:rsidRDefault="00323300" w:rsidP="0032330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980" w:type="dxa"/>
          </w:tcPr>
          <w:p w:rsidR="00843C0C" w:rsidRPr="00BA09AA" w:rsidRDefault="00843C0C" w:rsidP="00843C0C">
            <w:pPr>
              <w:spacing w:after="0" w:line="240" w:lineRule="auto"/>
              <w:rPr>
                <w:rFonts w:asciiTheme="minorHAnsi" w:hAnsiTheme="minorHAnsi" w:cstheme="minorHAnsi"/>
              </w:rPr>
            </w:pPr>
            <w:r w:rsidRPr="00BA09AA">
              <w:rPr>
                <w:rFonts w:asciiTheme="minorHAnsi" w:hAnsiTheme="minorHAnsi" w:cstheme="minorHAnsi"/>
              </w:rPr>
              <w:lastRenderedPageBreak/>
              <w:t>Co-ordinated by RSN Clinical Lead. Clinical Leads from each Hub and Spinal Partner Hospitals with Trust Management and Commissioning Hub Spinal Specialist</w:t>
            </w:r>
          </w:p>
        </w:tc>
        <w:tc>
          <w:tcPr>
            <w:cnfStyle w:val="000100000000" w:firstRow="0" w:lastRow="0" w:firstColumn="0" w:lastColumn="1" w:oddVBand="0" w:evenVBand="0" w:oddHBand="0" w:evenHBand="0" w:firstRowFirstColumn="0" w:firstRowLastColumn="0" w:lastRowFirstColumn="0" w:lastRowLastColumn="0"/>
            <w:tcW w:w="2250" w:type="dxa"/>
          </w:tcPr>
          <w:p w:rsidR="00843C0C" w:rsidRPr="00BA09AA" w:rsidRDefault="0004369D" w:rsidP="00843C0C">
            <w:pPr>
              <w:spacing w:after="0" w:line="240" w:lineRule="auto"/>
              <w:jc w:val="center"/>
              <w:rPr>
                <w:rFonts w:asciiTheme="minorHAnsi" w:hAnsiTheme="minorHAnsi" w:cstheme="minorHAnsi"/>
              </w:rPr>
            </w:pPr>
            <w:r w:rsidRPr="00BA09AA">
              <w:rPr>
                <w:rFonts w:asciiTheme="minorHAnsi" w:hAnsiTheme="minorHAnsi" w:cstheme="minorHAnsi"/>
              </w:rPr>
              <w:t>April to July 20017</w:t>
            </w:r>
          </w:p>
        </w:tc>
      </w:tr>
      <w:tr w:rsidR="0004369D"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color w:val="auto"/>
                <w:sz w:val="22"/>
                <w:szCs w:val="22"/>
              </w:rPr>
              <w:t xml:space="preserve">5. To set up Clinical Governance Groups or Regional Network Meeting depending on agreed Network Structure to act as clinical advisors to the Network Board. </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B219FE">
            <w:pPr>
              <w:pStyle w:val="ListParagraph"/>
              <w:numPr>
                <w:ilvl w:val="0"/>
                <w:numId w:val="5"/>
              </w:numPr>
              <w:spacing w:after="0" w:line="240" w:lineRule="auto"/>
              <w:rPr>
                <w:rFonts w:asciiTheme="minorHAnsi" w:hAnsiTheme="minorHAnsi" w:cstheme="minorHAnsi"/>
              </w:rPr>
            </w:pPr>
            <w:r w:rsidRPr="00BA09AA">
              <w:rPr>
                <w:rFonts w:asciiTheme="minorHAnsi" w:hAnsiTheme="minorHAnsi" w:cstheme="minorHAnsi"/>
              </w:rPr>
              <w:t>Clinical Governance Group / Regional Network meeting schedule for first 12 months</w:t>
            </w:r>
          </w:p>
          <w:p w:rsidR="0004369D" w:rsidRPr="00BA09AA" w:rsidRDefault="0004369D" w:rsidP="00B219FE">
            <w:pPr>
              <w:pStyle w:val="ListParagraph"/>
              <w:numPr>
                <w:ilvl w:val="0"/>
                <w:numId w:val="5"/>
              </w:numPr>
              <w:spacing w:after="0" w:line="240" w:lineRule="auto"/>
              <w:rPr>
                <w:rFonts w:asciiTheme="minorHAnsi" w:hAnsiTheme="minorHAnsi" w:cstheme="minorHAnsi"/>
              </w:rPr>
            </w:pPr>
            <w:r w:rsidRPr="00BA09AA">
              <w:rPr>
                <w:rFonts w:asciiTheme="minorHAnsi" w:hAnsiTheme="minorHAnsi" w:cstheme="minorHAnsi"/>
              </w:rPr>
              <w:t>Define composition of each Clinical Governance Group or the Regional Meeting</w:t>
            </w:r>
          </w:p>
          <w:p w:rsidR="0004369D" w:rsidRPr="00BA09AA" w:rsidRDefault="0004369D" w:rsidP="00B219FE">
            <w:pPr>
              <w:pStyle w:val="ListParagraph"/>
              <w:numPr>
                <w:ilvl w:val="0"/>
                <w:numId w:val="5"/>
              </w:numPr>
              <w:spacing w:after="0" w:line="240" w:lineRule="auto"/>
              <w:rPr>
                <w:rFonts w:asciiTheme="minorHAnsi" w:hAnsiTheme="minorHAnsi" w:cstheme="minorHAnsi"/>
              </w:rPr>
            </w:pPr>
            <w:r w:rsidRPr="00BA09AA">
              <w:rPr>
                <w:rFonts w:asciiTheme="minorHAnsi" w:hAnsiTheme="minorHAnsi" w:cstheme="minorHAnsi"/>
              </w:rPr>
              <w:t>Agenda for meetings</w:t>
            </w:r>
          </w:p>
        </w:tc>
        <w:tc>
          <w:tcPr>
            <w:tcW w:w="5940" w:type="dxa"/>
          </w:tcPr>
          <w:p w:rsidR="0004369D" w:rsidRPr="00BA09AA" w:rsidRDefault="0004369D" w:rsidP="00B219FE">
            <w:pPr>
              <w:pStyle w:val="ListParagraph"/>
              <w:numPr>
                <w:ilvl w:val="0"/>
                <w:numId w:val="5"/>
              </w:num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BA09AA">
              <w:rPr>
                <w:rFonts w:asciiTheme="minorHAnsi" w:hAnsiTheme="minorHAnsi" w:cstheme="minorHAnsi"/>
                <w:lang w:eastAsia="ar-SA"/>
              </w:rPr>
              <w:t>Agree Clinical Governance Group / Regional Network meeting composition, schedule and agenda.</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B74E2D" w:rsidP="00B74E2D">
            <w:pPr>
              <w:spacing w:after="0" w:line="240" w:lineRule="auto"/>
              <w:rPr>
                <w:rFonts w:asciiTheme="minorHAnsi" w:hAnsiTheme="minorHAnsi" w:cstheme="minorHAnsi"/>
              </w:rPr>
            </w:pPr>
            <w:r w:rsidRPr="00BA09AA">
              <w:rPr>
                <w:rFonts w:asciiTheme="minorHAnsi" w:hAnsiTheme="minorHAnsi" w:cstheme="minorHAnsi"/>
              </w:rPr>
              <w:t>Co-ordinated by RSN Clinical Lead. Clinical Leads from each Hub and Spinal Partner Hospitals with Trust Management and Commissioning Hub Spinal Specialist</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rPr>
            </w:pPr>
            <w:r w:rsidRPr="00BA09AA">
              <w:rPr>
                <w:rFonts w:asciiTheme="minorHAnsi" w:hAnsiTheme="minorHAnsi" w:cstheme="minorHAnsi"/>
              </w:rPr>
              <w:t>April to July 20017</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color w:val="auto"/>
                <w:sz w:val="22"/>
                <w:szCs w:val="22"/>
              </w:rPr>
              <w:t>6. To ensure that local spinal MDTs are functioning.</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B219FE">
            <w:pPr>
              <w:numPr>
                <w:ilvl w:val="0"/>
                <w:numId w:val="2"/>
              </w:numPr>
              <w:snapToGrid w:val="0"/>
              <w:spacing w:after="0" w:line="240" w:lineRule="auto"/>
              <w:ind w:left="176" w:hanging="142"/>
              <w:rPr>
                <w:rFonts w:asciiTheme="minorHAnsi" w:hAnsiTheme="minorHAnsi" w:cstheme="minorHAnsi"/>
              </w:rPr>
            </w:pPr>
            <w:r w:rsidRPr="00BA09AA">
              <w:rPr>
                <w:rFonts w:asciiTheme="minorHAnsi" w:hAnsiTheme="minorHAnsi" w:cstheme="minorHAnsi"/>
              </w:rPr>
              <w:t>Confirm which Hospitals have weekly spinal MDT meetings</w:t>
            </w:r>
          </w:p>
        </w:tc>
        <w:tc>
          <w:tcPr>
            <w:tcW w:w="5940" w:type="dxa"/>
          </w:tcPr>
          <w:p w:rsidR="0004369D" w:rsidRPr="00BA09AA" w:rsidRDefault="00026091" w:rsidP="00B219FE">
            <w:pPr>
              <w:pStyle w:val="ListParagraph"/>
              <w:numPr>
                <w:ilvl w:val="0"/>
                <w:numId w:val="6"/>
              </w:num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ar-SA"/>
              </w:rPr>
            </w:pPr>
            <w:proofErr w:type="spellStart"/>
            <w:r>
              <w:rPr>
                <w:rFonts w:asciiTheme="minorHAnsi" w:hAnsiTheme="minorHAnsi" w:cstheme="minorHAnsi"/>
                <w:lang w:eastAsia="ar-SA"/>
              </w:rPr>
              <w:t>Minuted</w:t>
            </w:r>
            <w:proofErr w:type="spellEnd"/>
            <w:r>
              <w:rPr>
                <w:rFonts w:asciiTheme="minorHAnsi" w:hAnsiTheme="minorHAnsi" w:cstheme="minorHAnsi"/>
                <w:lang w:eastAsia="ar-SA"/>
              </w:rPr>
              <w:t>, w</w:t>
            </w:r>
            <w:r w:rsidR="0004369D" w:rsidRPr="00BA09AA">
              <w:rPr>
                <w:rFonts w:asciiTheme="minorHAnsi" w:hAnsiTheme="minorHAnsi" w:cstheme="minorHAnsi"/>
                <w:lang w:eastAsia="ar-SA"/>
              </w:rPr>
              <w:t>eekly spinal MDT meetings to continue in Spinal Hub and Partner Hospitals with 2 or more spinal surgeons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B74E2D" w:rsidP="00B74E2D">
            <w:pPr>
              <w:spacing w:after="0" w:line="240" w:lineRule="auto"/>
              <w:rPr>
                <w:rFonts w:asciiTheme="minorHAnsi" w:hAnsiTheme="minorHAnsi" w:cstheme="minorHAnsi"/>
              </w:rPr>
            </w:pPr>
            <w:r w:rsidRPr="00BA09AA">
              <w:rPr>
                <w:rFonts w:asciiTheme="minorHAnsi" w:hAnsiTheme="minorHAnsi" w:cstheme="minorHAnsi"/>
              </w:rPr>
              <w:t xml:space="preserve">Clinical Leads from each Hub and Spinal Partner Hospitals </w:t>
            </w:r>
          </w:p>
          <w:p w:rsidR="00B74E2D" w:rsidRPr="00BA09AA" w:rsidRDefault="00B74E2D" w:rsidP="00B74E2D">
            <w:pPr>
              <w:spacing w:after="0" w:line="240" w:lineRule="auto"/>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rPr>
            </w:pPr>
            <w:r w:rsidRPr="00BA09AA">
              <w:rPr>
                <w:rFonts w:asciiTheme="minorHAnsi" w:hAnsiTheme="minorHAnsi" w:cstheme="minorHAnsi"/>
              </w:rPr>
              <w:t>April to July 20017</w:t>
            </w:r>
          </w:p>
        </w:tc>
      </w:tr>
      <w:tr w:rsidR="0004369D"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color w:val="auto"/>
                <w:sz w:val="22"/>
                <w:szCs w:val="22"/>
              </w:rPr>
              <w:t>7. To involve patients in planning and decision making processes for spinal services in the region so that patients access the right facilities in a timely and appropriate manner.</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B219FE">
            <w:pPr>
              <w:numPr>
                <w:ilvl w:val="0"/>
                <w:numId w:val="2"/>
              </w:numPr>
              <w:snapToGrid w:val="0"/>
              <w:spacing w:after="0" w:line="240" w:lineRule="auto"/>
              <w:ind w:left="176" w:hanging="142"/>
              <w:rPr>
                <w:rFonts w:asciiTheme="minorHAnsi" w:hAnsiTheme="minorHAnsi" w:cstheme="minorHAnsi"/>
              </w:rPr>
            </w:pPr>
            <w:r w:rsidRPr="00BA09AA">
              <w:rPr>
                <w:rFonts w:asciiTheme="minorHAnsi" w:hAnsiTheme="minorHAnsi" w:cstheme="minorHAnsi"/>
              </w:rPr>
              <w:t>Appoint 1-2 patient representatives to RSN Board</w:t>
            </w:r>
          </w:p>
          <w:p w:rsidR="0004369D" w:rsidRPr="00BA09AA" w:rsidRDefault="0004369D" w:rsidP="00B219FE">
            <w:pPr>
              <w:numPr>
                <w:ilvl w:val="0"/>
                <w:numId w:val="2"/>
              </w:numPr>
              <w:snapToGrid w:val="0"/>
              <w:spacing w:after="0" w:line="240" w:lineRule="auto"/>
              <w:ind w:left="176" w:hanging="142"/>
              <w:rPr>
                <w:rFonts w:asciiTheme="minorHAnsi" w:hAnsiTheme="minorHAnsi" w:cstheme="minorHAnsi"/>
              </w:rPr>
            </w:pPr>
            <w:r w:rsidRPr="00BA09AA">
              <w:rPr>
                <w:rFonts w:asciiTheme="minorHAnsi" w:hAnsiTheme="minorHAnsi" w:cstheme="minorHAnsi"/>
              </w:rPr>
              <w:t>Patient feedback from involvement in process</w:t>
            </w:r>
          </w:p>
        </w:tc>
        <w:tc>
          <w:tcPr>
            <w:tcW w:w="5940" w:type="dxa"/>
          </w:tcPr>
          <w:p w:rsidR="0004369D" w:rsidRPr="00BA09AA" w:rsidRDefault="0004369D" w:rsidP="00B219FE">
            <w:pPr>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BA09AA">
              <w:rPr>
                <w:rFonts w:asciiTheme="minorHAnsi" w:hAnsiTheme="minorHAnsi" w:cstheme="minorHAnsi"/>
                <w:lang w:eastAsia="ar-SA"/>
              </w:rPr>
              <w:t>Invite patient representatives to sit on the RSN Board</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04369D" w:rsidP="0004369D">
            <w:pPr>
              <w:spacing w:after="0" w:line="240" w:lineRule="auto"/>
              <w:jc w:val="center"/>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rPr>
            </w:pPr>
            <w:r w:rsidRPr="00BA09AA">
              <w:rPr>
                <w:rFonts w:asciiTheme="minorHAnsi" w:hAnsiTheme="minorHAnsi" w:cstheme="minorHAnsi"/>
              </w:rPr>
              <w:t>April to July 20017</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655" w:type="dxa"/>
            <w:gridSpan w:val="5"/>
          </w:tcPr>
          <w:p w:rsidR="0004369D" w:rsidRPr="00BA09AA" w:rsidRDefault="0004369D" w:rsidP="0004369D">
            <w:pPr>
              <w:pStyle w:val="Default"/>
              <w:ind w:left="567" w:hanging="567"/>
              <w:rPr>
                <w:rFonts w:asciiTheme="minorHAnsi" w:hAnsiTheme="minorHAnsi" w:cstheme="minorHAnsi"/>
                <w:bCs w:val="0"/>
                <w:color w:val="auto"/>
                <w:sz w:val="22"/>
                <w:szCs w:val="22"/>
              </w:rPr>
            </w:pPr>
            <w:r w:rsidRPr="00BA09AA">
              <w:rPr>
                <w:rFonts w:asciiTheme="minorHAnsi" w:hAnsiTheme="minorHAnsi" w:cstheme="minorHAnsi"/>
                <w:color w:val="auto"/>
                <w:sz w:val="22"/>
                <w:szCs w:val="22"/>
                <w:lang w:val="en-GB" w:eastAsia="en-GB"/>
              </w:rPr>
              <w:lastRenderedPageBreak/>
              <w:br w:type="page"/>
            </w:r>
            <w:r w:rsidRPr="00BA09AA">
              <w:rPr>
                <w:rFonts w:asciiTheme="minorHAnsi" w:hAnsiTheme="minorHAnsi" w:cstheme="minorHAnsi"/>
                <w:bCs w:val="0"/>
                <w:color w:val="auto"/>
                <w:sz w:val="22"/>
                <w:szCs w:val="22"/>
              </w:rPr>
              <w:t>Innovation Strategic Objective:</w:t>
            </w:r>
            <w:r w:rsidRPr="00BA09AA">
              <w:rPr>
                <w:rFonts w:asciiTheme="minorHAnsi" w:hAnsiTheme="minorHAnsi" w:cstheme="minorHAnsi"/>
                <w:bCs w:val="0"/>
                <w:color w:val="auto"/>
                <w:sz w:val="22"/>
                <w:szCs w:val="22"/>
              </w:rPr>
              <w:tab/>
              <w:t xml:space="preserve">To promote developments in spinal care pathways to spread best practice throughout the Network </w:t>
            </w:r>
          </w:p>
        </w:tc>
      </w:tr>
      <w:tr w:rsidR="0004369D" w:rsidRPr="00BA09AA" w:rsidTr="00EC01F6">
        <w:trPr>
          <w:trHeight w:val="202"/>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spacing w:after="0" w:line="240" w:lineRule="auto"/>
              <w:ind w:left="567" w:hanging="567"/>
              <w:jc w:val="center"/>
              <w:rPr>
                <w:rFonts w:asciiTheme="minorHAnsi" w:hAnsiTheme="minorHAnsi" w:cstheme="minorHAnsi"/>
                <w:b w:val="0"/>
              </w:rPr>
            </w:pPr>
            <w:r w:rsidRPr="00BA09AA">
              <w:rPr>
                <w:rFonts w:asciiTheme="minorHAnsi" w:hAnsiTheme="minorHAnsi" w:cstheme="minorHAnsi"/>
                <w:b w:val="0"/>
              </w:rPr>
              <w:br w:type="page"/>
              <w:t>Key/Team Objective</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Measurement</w:t>
            </w:r>
          </w:p>
        </w:tc>
        <w:tc>
          <w:tcPr>
            <w:tcW w:w="5940" w:type="dxa"/>
          </w:tcPr>
          <w:p w:rsidR="0004369D" w:rsidRPr="00BA09AA" w:rsidRDefault="0004369D" w:rsidP="00043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A09AA">
              <w:rPr>
                <w:rFonts w:asciiTheme="minorHAnsi" w:hAnsiTheme="minorHAnsi" w:cstheme="minorHAnsi"/>
                <w:b/>
              </w:rPr>
              <w:t>Work to be done/progress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Owner/Lead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b w:val="0"/>
              </w:rPr>
            </w:pPr>
            <w:r w:rsidRPr="00BA09AA">
              <w:rPr>
                <w:rFonts w:asciiTheme="minorHAnsi" w:hAnsiTheme="minorHAnsi" w:cstheme="minorHAnsi"/>
                <w:b w:val="0"/>
              </w:rPr>
              <w:t>Timescale</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spacing w:after="0" w:line="240" w:lineRule="auto"/>
              <w:rPr>
                <w:rFonts w:asciiTheme="minorHAnsi" w:hAnsiTheme="minorHAnsi" w:cstheme="minorHAnsi"/>
                <w:b w:val="0"/>
              </w:rPr>
            </w:pPr>
            <w:r w:rsidRPr="00BA09AA">
              <w:rPr>
                <w:rFonts w:asciiTheme="minorHAnsi" w:hAnsiTheme="minorHAnsi" w:cstheme="minorHAnsi"/>
                <w:b w:val="0"/>
              </w:rPr>
              <w:t>8. To agree a Network data set for the sharing of best practice and audit of care across the Network and identify an agreed set of Network benchmarking measures to identify common areas for service improvement and further development of the service</w:t>
            </w:r>
          </w:p>
        </w:tc>
        <w:tc>
          <w:tcPr>
            <w:cnfStyle w:val="000010000000" w:firstRow="0" w:lastRow="0" w:firstColumn="0" w:lastColumn="0" w:oddVBand="1" w:evenVBand="0" w:oddHBand="0" w:evenHBand="0" w:firstRowFirstColumn="0" w:firstRowLastColumn="0" w:lastRowFirstColumn="0" w:lastRowLastColumn="0"/>
            <w:tcW w:w="3240" w:type="dxa"/>
          </w:tcPr>
          <w:p w:rsidR="0004369D" w:rsidRDefault="0004369D" w:rsidP="00B219FE">
            <w:pPr>
              <w:numPr>
                <w:ilvl w:val="0"/>
                <w:numId w:val="1"/>
              </w:numPr>
              <w:tabs>
                <w:tab w:val="clear" w:pos="720"/>
              </w:tabs>
              <w:snapToGrid w:val="0"/>
              <w:spacing w:after="0" w:line="240" w:lineRule="auto"/>
              <w:ind w:left="176" w:hanging="142"/>
              <w:rPr>
                <w:rFonts w:asciiTheme="minorHAnsi" w:hAnsiTheme="minorHAnsi" w:cstheme="minorHAnsi"/>
              </w:rPr>
            </w:pPr>
            <w:r w:rsidRPr="00BA09AA">
              <w:rPr>
                <w:rFonts w:asciiTheme="minorHAnsi" w:hAnsiTheme="minorHAnsi" w:cstheme="minorHAnsi"/>
              </w:rPr>
              <w:t xml:space="preserve"> See Appendix 3</w:t>
            </w:r>
          </w:p>
          <w:p w:rsidR="009D39F9" w:rsidRPr="00BA09AA" w:rsidRDefault="009D39F9" w:rsidP="00B219FE">
            <w:pPr>
              <w:numPr>
                <w:ilvl w:val="0"/>
                <w:numId w:val="1"/>
              </w:numPr>
              <w:tabs>
                <w:tab w:val="clear" w:pos="720"/>
              </w:tabs>
              <w:snapToGrid w:val="0"/>
              <w:spacing w:after="0" w:line="240" w:lineRule="auto"/>
              <w:ind w:left="176" w:hanging="142"/>
              <w:rPr>
                <w:rFonts w:asciiTheme="minorHAnsi" w:hAnsiTheme="minorHAnsi" w:cstheme="minorHAnsi"/>
              </w:rPr>
            </w:pPr>
            <w:r>
              <w:rPr>
                <w:rFonts w:asciiTheme="minorHAnsi" w:hAnsiTheme="minorHAnsi" w:cstheme="minorHAnsi"/>
              </w:rPr>
              <w:t>National dataset in preparation</w:t>
            </w:r>
          </w:p>
          <w:p w:rsidR="0004369D" w:rsidRPr="00BA09AA" w:rsidRDefault="0004369D" w:rsidP="0004369D">
            <w:pPr>
              <w:snapToGrid w:val="0"/>
              <w:spacing w:after="0" w:line="240" w:lineRule="auto"/>
              <w:rPr>
                <w:rFonts w:asciiTheme="minorHAnsi" w:hAnsiTheme="minorHAnsi" w:cstheme="minorHAnsi"/>
              </w:rPr>
            </w:pPr>
          </w:p>
          <w:p w:rsidR="0004369D" w:rsidRPr="00BA09AA" w:rsidRDefault="0004369D" w:rsidP="0004369D">
            <w:pPr>
              <w:snapToGrid w:val="0"/>
              <w:spacing w:after="0" w:line="240" w:lineRule="auto"/>
              <w:rPr>
                <w:rFonts w:asciiTheme="minorHAnsi" w:hAnsiTheme="minorHAnsi" w:cstheme="minorHAnsi"/>
              </w:rPr>
            </w:pPr>
          </w:p>
          <w:p w:rsidR="0004369D" w:rsidRPr="00BA09AA" w:rsidRDefault="0004369D" w:rsidP="0004369D">
            <w:pPr>
              <w:snapToGrid w:val="0"/>
              <w:spacing w:after="0" w:line="240" w:lineRule="auto"/>
              <w:rPr>
                <w:rFonts w:asciiTheme="minorHAnsi" w:hAnsiTheme="minorHAnsi" w:cstheme="minorHAnsi"/>
              </w:rPr>
            </w:pPr>
          </w:p>
          <w:p w:rsidR="0004369D" w:rsidRPr="00BA09AA" w:rsidRDefault="0004369D" w:rsidP="0004369D">
            <w:pPr>
              <w:snapToGrid w:val="0"/>
              <w:spacing w:after="0" w:line="240" w:lineRule="auto"/>
              <w:rPr>
                <w:rFonts w:asciiTheme="minorHAnsi" w:hAnsiTheme="minorHAnsi" w:cstheme="minorHAnsi"/>
              </w:rPr>
            </w:pPr>
          </w:p>
          <w:p w:rsidR="0004369D" w:rsidRPr="00BA09AA" w:rsidRDefault="0004369D" w:rsidP="0004369D">
            <w:pPr>
              <w:snapToGrid w:val="0"/>
              <w:spacing w:after="0" w:line="240" w:lineRule="auto"/>
              <w:rPr>
                <w:rFonts w:asciiTheme="minorHAnsi" w:hAnsiTheme="minorHAnsi" w:cstheme="minorHAnsi"/>
              </w:rPr>
            </w:pPr>
          </w:p>
        </w:tc>
        <w:tc>
          <w:tcPr>
            <w:tcW w:w="5940" w:type="dxa"/>
          </w:tcPr>
          <w:p w:rsidR="0004369D" w:rsidRPr="00BA09AA" w:rsidRDefault="0004369D" w:rsidP="00B219FE">
            <w:pPr>
              <w:numPr>
                <w:ilvl w:val="0"/>
                <w:numId w:val="1"/>
              </w:numPr>
              <w:tabs>
                <w:tab w:val="clear" w:pos="720"/>
              </w:tabs>
              <w:spacing w:after="0" w:line="240" w:lineRule="auto"/>
              <w:ind w:left="176" w:hanging="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Agree any additional data items</w:t>
            </w:r>
          </w:p>
          <w:p w:rsidR="0004369D" w:rsidRPr="00BA09AA" w:rsidRDefault="0004369D" w:rsidP="0004369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04369D" w:rsidP="0004369D">
            <w:pPr>
              <w:rPr>
                <w:rFonts w:asciiTheme="minorHAnsi" w:hAnsiTheme="minorHAnsi" w:cstheme="minorHAnsi"/>
              </w:rPr>
            </w:pPr>
            <w:r w:rsidRPr="00BA09AA">
              <w:rPr>
                <w:rFonts w:asciiTheme="minorHAnsi" w:hAnsiTheme="minorHAnsi" w:cstheme="minorHAnsi"/>
              </w:rPr>
              <w:t>RSN Board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rPr>
            </w:pPr>
            <w:r w:rsidRPr="00BA09AA">
              <w:rPr>
                <w:rFonts w:asciiTheme="minorHAnsi" w:hAnsiTheme="minorHAnsi" w:cstheme="minorHAnsi"/>
              </w:rPr>
              <w:t>April to July 20017</w:t>
            </w:r>
          </w:p>
        </w:tc>
      </w:tr>
      <w:tr w:rsidR="0004369D"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B632AA" w:rsidP="00B632AA">
            <w:pPr>
              <w:spacing w:after="0" w:line="240" w:lineRule="auto"/>
              <w:rPr>
                <w:rFonts w:asciiTheme="minorHAnsi" w:hAnsiTheme="minorHAnsi" w:cstheme="minorHAnsi"/>
                <w:b w:val="0"/>
              </w:rPr>
            </w:pPr>
            <w:r w:rsidRPr="00BA09AA">
              <w:rPr>
                <w:rFonts w:asciiTheme="minorHAnsi" w:hAnsiTheme="minorHAnsi" w:cstheme="minorHAnsi"/>
                <w:b w:val="0"/>
              </w:rPr>
              <w:t xml:space="preserve">9. </w:t>
            </w:r>
            <w:r w:rsidR="0004369D" w:rsidRPr="00BA09AA">
              <w:rPr>
                <w:rFonts w:asciiTheme="minorHAnsi" w:hAnsiTheme="minorHAnsi" w:cstheme="minorHAnsi"/>
                <w:b w:val="0"/>
              </w:rPr>
              <w:t>To ensure that the Network complies with recommendations from national documents and standards for the further development of spinal services</w:t>
            </w: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p w:rsidR="00B74E2D" w:rsidRPr="00BA09AA" w:rsidRDefault="00B74E2D" w:rsidP="00B632AA">
            <w:pPr>
              <w:spacing w:after="0" w:line="240" w:lineRule="auto"/>
              <w:rPr>
                <w:rFonts w:asciiTheme="minorHAnsi" w:hAnsiTheme="minorHAnsi" w:cstheme="minorHAnsi"/>
                <w:b w:val="0"/>
              </w:rPr>
            </w:pP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B632AA" w:rsidP="00B219FE">
            <w:pPr>
              <w:numPr>
                <w:ilvl w:val="0"/>
                <w:numId w:val="1"/>
              </w:numPr>
              <w:tabs>
                <w:tab w:val="clear" w:pos="720"/>
              </w:tabs>
              <w:snapToGrid w:val="0"/>
              <w:spacing w:after="0" w:line="240" w:lineRule="auto"/>
              <w:ind w:left="176" w:hanging="142"/>
              <w:rPr>
                <w:rFonts w:asciiTheme="minorHAnsi" w:hAnsiTheme="minorHAnsi" w:cstheme="minorHAnsi"/>
              </w:rPr>
            </w:pPr>
            <w:r w:rsidRPr="00BA09AA">
              <w:rPr>
                <w:rFonts w:asciiTheme="minorHAnsi" w:hAnsiTheme="minorHAnsi" w:cstheme="minorHAnsi"/>
              </w:rPr>
              <w:t>Insert into Assessment Tool for RSN (see Appendix 3)</w:t>
            </w:r>
          </w:p>
        </w:tc>
        <w:tc>
          <w:tcPr>
            <w:tcW w:w="5940" w:type="dxa"/>
          </w:tcPr>
          <w:p w:rsidR="0004369D" w:rsidRPr="00BA09AA" w:rsidRDefault="00B632AA" w:rsidP="00B219FE">
            <w:pPr>
              <w:numPr>
                <w:ilvl w:val="0"/>
                <w:numId w:val="1"/>
              </w:numPr>
              <w:tabs>
                <w:tab w:val="clear" w:pos="720"/>
              </w:tabs>
              <w:spacing w:after="0" w:line="240" w:lineRule="auto"/>
              <w:ind w:left="176" w:hanging="17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CRG will feedback issues as they arise to all the Networks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B74E2D" w:rsidP="00B74E2D">
            <w:pPr>
              <w:rPr>
                <w:rFonts w:asciiTheme="minorHAnsi" w:hAnsiTheme="minorHAnsi" w:cstheme="minorHAnsi"/>
              </w:rPr>
            </w:pPr>
            <w:r w:rsidRPr="00BA09AA">
              <w:rPr>
                <w:rFonts w:asciiTheme="minorHAnsi" w:hAnsiTheme="minorHAnsi" w:cstheme="minorHAnsi"/>
              </w:rPr>
              <w:t>RSN Clinical Lead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B74E2D" w:rsidP="0004369D">
            <w:pPr>
              <w:jc w:val="center"/>
              <w:rPr>
                <w:rFonts w:asciiTheme="minorHAnsi" w:hAnsiTheme="minorHAnsi" w:cstheme="minorHAnsi"/>
              </w:rPr>
            </w:pPr>
            <w:r w:rsidRPr="00BA09AA">
              <w:rPr>
                <w:rFonts w:asciiTheme="minorHAnsi" w:hAnsiTheme="minorHAnsi" w:cstheme="minorHAnsi"/>
              </w:rPr>
              <w:t>As required</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655" w:type="dxa"/>
            <w:gridSpan w:val="5"/>
          </w:tcPr>
          <w:p w:rsidR="0004369D" w:rsidRPr="00BA09AA" w:rsidRDefault="0004369D" w:rsidP="00B632AA">
            <w:pPr>
              <w:pStyle w:val="Default"/>
              <w:spacing w:before="120"/>
              <w:ind w:left="3316" w:hanging="3316"/>
              <w:jc w:val="both"/>
              <w:rPr>
                <w:rFonts w:asciiTheme="minorHAnsi" w:hAnsiTheme="minorHAnsi" w:cstheme="minorHAnsi"/>
                <w:bCs w:val="0"/>
                <w:color w:val="auto"/>
                <w:sz w:val="22"/>
                <w:szCs w:val="22"/>
              </w:rPr>
            </w:pPr>
            <w:r w:rsidRPr="00BA09AA">
              <w:rPr>
                <w:rFonts w:asciiTheme="minorHAnsi" w:hAnsiTheme="minorHAnsi" w:cstheme="minorHAnsi"/>
                <w:color w:val="auto"/>
                <w:sz w:val="22"/>
                <w:szCs w:val="22"/>
              </w:rPr>
              <w:lastRenderedPageBreak/>
              <w:br w:type="page"/>
            </w:r>
            <w:r w:rsidRPr="00BA09AA">
              <w:rPr>
                <w:rFonts w:asciiTheme="minorHAnsi" w:hAnsiTheme="minorHAnsi" w:cstheme="minorHAnsi"/>
                <w:bCs w:val="0"/>
                <w:color w:val="auto"/>
                <w:sz w:val="22"/>
                <w:szCs w:val="22"/>
              </w:rPr>
              <w:t>Productivity Strategic Objective:</w:t>
            </w:r>
            <w:r w:rsidRPr="00BA09AA">
              <w:rPr>
                <w:rFonts w:asciiTheme="minorHAnsi" w:hAnsiTheme="minorHAnsi" w:cstheme="minorHAnsi"/>
                <w:bCs w:val="0"/>
                <w:color w:val="auto"/>
                <w:sz w:val="22"/>
                <w:szCs w:val="22"/>
              </w:rPr>
              <w:tab/>
              <w:t>To maximize the availability of spinal care resource and minimize delays in access to spinal care to improve the experience and outcomes for patients across the Network</w:t>
            </w:r>
          </w:p>
        </w:tc>
      </w:tr>
      <w:tr w:rsidR="0004369D" w:rsidRPr="00BA09AA" w:rsidTr="00EC01F6">
        <w:trPr>
          <w:trHeight w:val="202"/>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spacing w:after="0" w:line="240" w:lineRule="auto"/>
              <w:ind w:left="567" w:hanging="567"/>
              <w:jc w:val="center"/>
              <w:rPr>
                <w:rFonts w:asciiTheme="minorHAnsi" w:hAnsiTheme="minorHAnsi" w:cstheme="minorHAnsi"/>
                <w:b w:val="0"/>
              </w:rPr>
            </w:pPr>
            <w:r w:rsidRPr="00BA09AA">
              <w:rPr>
                <w:rFonts w:asciiTheme="minorHAnsi" w:hAnsiTheme="minorHAnsi" w:cstheme="minorHAnsi"/>
                <w:b w:val="0"/>
              </w:rPr>
              <w:br w:type="page"/>
              <w:t>Key/Team Objective</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Measurement</w:t>
            </w:r>
          </w:p>
        </w:tc>
        <w:tc>
          <w:tcPr>
            <w:tcW w:w="5940" w:type="dxa"/>
          </w:tcPr>
          <w:p w:rsidR="0004369D" w:rsidRPr="00BA09AA" w:rsidRDefault="0004369D" w:rsidP="00043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A09AA">
              <w:rPr>
                <w:rFonts w:asciiTheme="minorHAnsi" w:hAnsiTheme="minorHAnsi" w:cstheme="minorHAnsi"/>
                <w:b/>
              </w:rPr>
              <w:t>Work to be done/progress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Owner/Lead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b w:val="0"/>
              </w:rPr>
            </w:pPr>
            <w:r w:rsidRPr="00BA09AA">
              <w:rPr>
                <w:rFonts w:asciiTheme="minorHAnsi" w:hAnsiTheme="minorHAnsi" w:cstheme="minorHAnsi"/>
                <w:b w:val="0"/>
              </w:rPr>
              <w:t>Timescale</w:t>
            </w:r>
          </w:p>
        </w:tc>
      </w:tr>
      <w:tr w:rsidR="002F4CBF"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2F4CBF" w:rsidRPr="00BA09AA" w:rsidRDefault="002F4CBF" w:rsidP="002F4CBF">
            <w:pPr>
              <w:pStyle w:val="Default"/>
              <w:spacing w:before="120" w:after="120"/>
              <w:rPr>
                <w:rFonts w:asciiTheme="minorHAnsi" w:hAnsiTheme="minorHAnsi" w:cstheme="minorHAnsi"/>
                <w:b w:val="0"/>
                <w:color w:val="auto"/>
                <w:sz w:val="22"/>
                <w:szCs w:val="22"/>
              </w:rPr>
            </w:pPr>
            <w:r w:rsidRPr="00BA09AA">
              <w:rPr>
                <w:rFonts w:asciiTheme="minorHAnsi" w:hAnsiTheme="minorHAnsi" w:cstheme="minorHAnsi"/>
                <w:b w:val="0"/>
                <w:color w:val="auto"/>
                <w:sz w:val="22"/>
                <w:szCs w:val="22"/>
              </w:rPr>
              <w:t xml:space="preserve">10. To document Regional Work Force </w:t>
            </w:r>
          </w:p>
          <w:p w:rsidR="002F4CBF" w:rsidRPr="00BA09AA" w:rsidRDefault="002F4CBF" w:rsidP="002F4CBF">
            <w:pPr>
              <w:spacing w:after="0" w:line="240" w:lineRule="auto"/>
              <w:rPr>
                <w:rFonts w:asciiTheme="minorHAnsi" w:hAnsiTheme="minorHAnsi" w:cstheme="minorHAnsi"/>
                <w:b w:val="0"/>
              </w:rPr>
            </w:pPr>
          </w:p>
          <w:p w:rsidR="002F4CBF" w:rsidRPr="00BA09AA" w:rsidRDefault="002F4CBF" w:rsidP="002F4CBF">
            <w:pPr>
              <w:spacing w:after="0" w:line="240" w:lineRule="auto"/>
              <w:rPr>
                <w:rFonts w:asciiTheme="minorHAnsi" w:hAnsiTheme="minorHAnsi" w:cstheme="minorHAnsi"/>
                <w:b w:val="0"/>
              </w:rPr>
            </w:pPr>
          </w:p>
        </w:tc>
        <w:tc>
          <w:tcPr>
            <w:cnfStyle w:val="000010000000" w:firstRow="0" w:lastRow="0" w:firstColumn="0" w:lastColumn="0" w:oddVBand="1" w:evenVBand="0" w:oddHBand="0" w:evenHBand="0" w:firstRowFirstColumn="0" w:firstRowLastColumn="0" w:lastRowFirstColumn="0" w:lastRowLastColumn="0"/>
            <w:tcW w:w="3240" w:type="dxa"/>
          </w:tcPr>
          <w:p w:rsidR="002F4CBF" w:rsidRPr="00BA09AA" w:rsidRDefault="002F4CBF" w:rsidP="00B219FE">
            <w:pPr>
              <w:pStyle w:val="ListParagraph"/>
              <w:numPr>
                <w:ilvl w:val="0"/>
                <w:numId w:val="9"/>
              </w:numPr>
              <w:spacing w:after="0" w:line="240" w:lineRule="auto"/>
              <w:rPr>
                <w:rFonts w:asciiTheme="minorHAnsi" w:hAnsiTheme="minorHAnsi" w:cstheme="minorHAnsi"/>
              </w:rPr>
            </w:pPr>
            <w:r w:rsidRPr="00BA09AA">
              <w:rPr>
                <w:rFonts w:asciiTheme="minorHAnsi" w:hAnsiTheme="minorHAnsi" w:cstheme="minorHAnsi"/>
              </w:rPr>
              <w:t>WTE Spinal Consultants in each Hospital and anticipated retirement</w:t>
            </w:r>
          </w:p>
          <w:p w:rsidR="002F4CBF" w:rsidRPr="00BA09AA" w:rsidRDefault="002F4CBF" w:rsidP="00B219FE">
            <w:pPr>
              <w:pStyle w:val="ListParagraph"/>
              <w:numPr>
                <w:ilvl w:val="0"/>
                <w:numId w:val="9"/>
              </w:numPr>
              <w:spacing w:after="0" w:line="240" w:lineRule="auto"/>
              <w:rPr>
                <w:rFonts w:asciiTheme="minorHAnsi" w:hAnsiTheme="minorHAnsi" w:cstheme="minorHAnsi"/>
              </w:rPr>
            </w:pPr>
            <w:r w:rsidRPr="00BA09AA">
              <w:rPr>
                <w:rFonts w:asciiTheme="minorHAnsi" w:hAnsiTheme="minorHAnsi" w:cstheme="minorHAnsi"/>
              </w:rPr>
              <w:t xml:space="preserve">AQP Providers including capacity and </w:t>
            </w:r>
            <w:proofErr w:type="spellStart"/>
            <w:r w:rsidRPr="00BA09AA">
              <w:rPr>
                <w:rFonts w:asciiTheme="minorHAnsi" w:hAnsiTheme="minorHAnsi" w:cstheme="minorHAnsi"/>
              </w:rPr>
              <w:t>casemix</w:t>
            </w:r>
            <w:proofErr w:type="spellEnd"/>
          </w:p>
        </w:tc>
        <w:tc>
          <w:tcPr>
            <w:tcW w:w="5940" w:type="dxa"/>
          </w:tcPr>
          <w:p w:rsidR="002F4CBF" w:rsidRPr="00BA09AA" w:rsidRDefault="002F4CBF" w:rsidP="00B219F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WTE Spinal Consultants in each Hospital and anticipated retirement</w:t>
            </w:r>
          </w:p>
          <w:p w:rsidR="002F4CBF" w:rsidRPr="00BA09AA" w:rsidRDefault="002F4CBF" w:rsidP="00B219FE">
            <w:pPr>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 xml:space="preserve">AQP Providers including capacity and </w:t>
            </w:r>
            <w:proofErr w:type="spellStart"/>
            <w:r w:rsidRPr="00BA09AA">
              <w:rPr>
                <w:rFonts w:asciiTheme="minorHAnsi" w:hAnsiTheme="minorHAnsi" w:cstheme="minorHAnsi"/>
              </w:rPr>
              <w:t>casemix</w:t>
            </w:r>
            <w:proofErr w:type="spellEnd"/>
          </w:p>
        </w:tc>
        <w:tc>
          <w:tcPr>
            <w:cnfStyle w:val="000010000000" w:firstRow="0" w:lastRow="0" w:firstColumn="0" w:lastColumn="0" w:oddVBand="1" w:evenVBand="0" w:oddHBand="0" w:evenHBand="0" w:firstRowFirstColumn="0" w:firstRowLastColumn="0" w:lastRowFirstColumn="0" w:lastRowLastColumn="0"/>
            <w:tcW w:w="1980" w:type="dxa"/>
          </w:tcPr>
          <w:p w:rsidR="002F4CBF" w:rsidRPr="00BA09AA" w:rsidRDefault="002F4CBF" w:rsidP="0004369D">
            <w:pPr>
              <w:jc w:val="center"/>
              <w:rPr>
                <w:rFonts w:asciiTheme="minorHAnsi" w:hAnsiTheme="minorHAnsi" w:cstheme="minorHAnsi"/>
              </w:rPr>
            </w:pPr>
            <w:r w:rsidRPr="00BA09AA">
              <w:rPr>
                <w:rFonts w:asciiTheme="minorHAnsi" w:hAnsiTheme="minorHAnsi" w:cstheme="minorHAnsi"/>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2F4CBF" w:rsidRPr="00BA09AA" w:rsidRDefault="002F4CBF" w:rsidP="0004369D">
            <w:pPr>
              <w:jc w:val="center"/>
              <w:rPr>
                <w:rFonts w:asciiTheme="minorHAnsi" w:hAnsiTheme="minorHAnsi" w:cstheme="minorHAnsi"/>
              </w:rPr>
            </w:pPr>
            <w:r w:rsidRPr="00BA09AA">
              <w:rPr>
                <w:rFonts w:asciiTheme="minorHAnsi" w:hAnsiTheme="minorHAnsi" w:cstheme="minorHAnsi"/>
              </w:rPr>
              <w:t>April to July 2017</w:t>
            </w:r>
          </w:p>
        </w:tc>
      </w:tr>
      <w:tr w:rsidR="0004369D"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2F4CBF" w:rsidP="00B632AA">
            <w:pPr>
              <w:spacing w:after="0" w:line="240" w:lineRule="auto"/>
              <w:rPr>
                <w:rFonts w:asciiTheme="minorHAnsi" w:hAnsiTheme="minorHAnsi" w:cstheme="minorHAnsi"/>
              </w:rPr>
            </w:pPr>
            <w:r w:rsidRPr="00BA09AA">
              <w:rPr>
                <w:rFonts w:asciiTheme="minorHAnsi" w:hAnsiTheme="minorHAnsi" w:cstheme="minorHAnsi"/>
                <w:b w:val="0"/>
              </w:rPr>
              <w:t>11</w:t>
            </w:r>
            <w:r w:rsidR="00B632AA" w:rsidRPr="00BA09AA">
              <w:rPr>
                <w:rFonts w:asciiTheme="minorHAnsi" w:hAnsiTheme="minorHAnsi" w:cstheme="minorHAnsi"/>
                <w:b w:val="0"/>
              </w:rPr>
              <w:t>.</w:t>
            </w:r>
            <w:r w:rsidR="00B632AA" w:rsidRPr="00BA09AA">
              <w:rPr>
                <w:rFonts w:asciiTheme="minorHAnsi" w:hAnsiTheme="minorHAnsi" w:cstheme="minorHAnsi"/>
              </w:rPr>
              <w:t xml:space="preserve"> </w:t>
            </w:r>
            <w:r w:rsidR="0004369D" w:rsidRPr="00BA09AA">
              <w:rPr>
                <w:rFonts w:asciiTheme="minorHAnsi" w:hAnsiTheme="minorHAnsi" w:cstheme="minorHAnsi"/>
                <w:b w:val="0"/>
              </w:rPr>
              <w:t>To develop common standards and clinical pathways and protocols</w:t>
            </w:r>
            <w:r w:rsidR="00B74E2D" w:rsidRPr="00BA09AA">
              <w:rPr>
                <w:rFonts w:asciiTheme="minorHAnsi" w:hAnsiTheme="minorHAnsi" w:cstheme="minorHAnsi"/>
                <w:b w:val="0"/>
              </w:rPr>
              <w:t xml:space="preserve"> for patient transfer</w:t>
            </w:r>
          </w:p>
        </w:tc>
        <w:tc>
          <w:tcPr>
            <w:cnfStyle w:val="000010000000" w:firstRow="0" w:lastRow="0" w:firstColumn="0" w:lastColumn="0" w:oddVBand="1" w:evenVBand="0" w:oddHBand="0" w:evenHBand="0" w:firstRowFirstColumn="0" w:firstRowLastColumn="0" w:lastRowFirstColumn="0" w:lastRowLastColumn="0"/>
            <w:tcW w:w="3240" w:type="dxa"/>
          </w:tcPr>
          <w:p w:rsidR="00B74E2D" w:rsidRPr="00BA09AA" w:rsidRDefault="00B74E2D" w:rsidP="00B219FE">
            <w:pPr>
              <w:pStyle w:val="ListParagraph"/>
              <w:numPr>
                <w:ilvl w:val="0"/>
                <w:numId w:val="9"/>
              </w:numPr>
              <w:spacing w:after="0" w:line="240" w:lineRule="auto"/>
              <w:rPr>
                <w:rFonts w:asciiTheme="minorHAnsi" w:hAnsiTheme="minorHAnsi" w:cstheme="minorHAnsi"/>
              </w:rPr>
            </w:pPr>
            <w:r w:rsidRPr="00BA09AA">
              <w:rPr>
                <w:rFonts w:asciiTheme="minorHAnsi" w:hAnsiTheme="minorHAnsi" w:cstheme="minorHAnsi"/>
              </w:rPr>
              <w:t>Policy for transfer of emergency spinal patients including electronic referral system</w:t>
            </w:r>
          </w:p>
          <w:p w:rsidR="00B74E2D" w:rsidRPr="00BA09AA" w:rsidRDefault="00B74E2D" w:rsidP="00B219FE">
            <w:pPr>
              <w:pStyle w:val="ListParagraph"/>
              <w:numPr>
                <w:ilvl w:val="0"/>
                <w:numId w:val="9"/>
              </w:numPr>
              <w:spacing w:after="0" w:line="240" w:lineRule="auto"/>
              <w:rPr>
                <w:rFonts w:asciiTheme="minorHAnsi" w:hAnsiTheme="minorHAnsi" w:cstheme="minorHAnsi"/>
              </w:rPr>
            </w:pPr>
            <w:r w:rsidRPr="00BA09AA">
              <w:rPr>
                <w:rFonts w:asciiTheme="minorHAnsi" w:hAnsiTheme="minorHAnsi" w:cstheme="minorHAnsi"/>
              </w:rPr>
              <w:t>Define referral pathways for patients requiring emergency or specialised spinal surgery</w:t>
            </w:r>
          </w:p>
          <w:p w:rsidR="0004369D" w:rsidRPr="00BA09AA" w:rsidRDefault="0004369D" w:rsidP="002F4CBF">
            <w:pPr>
              <w:spacing w:after="0" w:line="240" w:lineRule="auto"/>
              <w:rPr>
                <w:rFonts w:asciiTheme="minorHAnsi" w:hAnsiTheme="minorHAnsi" w:cstheme="minorHAnsi"/>
              </w:rPr>
            </w:pPr>
          </w:p>
          <w:p w:rsidR="00B74E2D" w:rsidRPr="00BA09AA" w:rsidRDefault="00B74E2D" w:rsidP="00B74E2D">
            <w:pPr>
              <w:spacing w:after="0" w:line="240" w:lineRule="auto"/>
              <w:rPr>
                <w:rFonts w:asciiTheme="minorHAnsi" w:hAnsiTheme="minorHAnsi" w:cstheme="minorHAnsi"/>
              </w:rPr>
            </w:pPr>
          </w:p>
        </w:tc>
        <w:tc>
          <w:tcPr>
            <w:tcW w:w="5940" w:type="dxa"/>
          </w:tcPr>
          <w:p w:rsidR="00B74E2D" w:rsidRPr="00BA09AA" w:rsidRDefault="00B74E2D" w:rsidP="00B219FE">
            <w:pPr>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indications and process for transfer of emergency spinal patients including electronic referral system</w:t>
            </w:r>
          </w:p>
          <w:p w:rsidR="00B74E2D" w:rsidRPr="00BA09AA" w:rsidRDefault="00B74E2D" w:rsidP="00B219FE">
            <w:pPr>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Define referral pathways for patients requiring emergency or specialised spinal surgery.</w:t>
            </w:r>
          </w:p>
          <w:p w:rsidR="00B74E2D" w:rsidRPr="00BA09AA" w:rsidRDefault="00B74E2D" w:rsidP="00B219FE">
            <w:pPr>
              <w:numPr>
                <w:ilvl w:val="0"/>
                <w:numId w:val="2"/>
              </w:num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BA09AA">
              <w:rPr>
                <w:rFonts w:asciiTheme="minorHAnsi" w:hAnsiTheme="minorHAnsi" w:cstheme="minorHAnsi"/>
              </w:rPr>
              <w:t>Communication strategy to stakeholders and partner hospitals</w:t>
            </w:r>
          </w:p>
          <w:p w:rsidR="0004369D" w:rsidRPr="00BA09AA" w:rsidRDefault="0004369D" w:rsidP="00B219FE">
            <w:pPr>
              <w:numPr>
                <w:ilvl w:val="0"/>
                <w:numId w:val="2"/>
              </w:num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BA09AA">
              <w:rPr>
                <w:rFonts w:asciiTheme="minorHAnsi" w:hAnsiTheme="minorHAnsi" w:cstheme="minorHAnsi"/>
                <w:lang w:eastAsia="ar-SA"/>
              </w:rPr>
              <w:t>Define priorities of relevant conditions &amp; pathologies</w:t>
            </w:r>
          </w:p>
          <w:p w:rsidR="0004369D" w:rsidRPr="00BA09AA" w:rsidRDefault="0004369D" w:rsidP="00B219FE">
            <w:pPr>
              <w:numPr>
                <w:ilvl w:val="0"/>
                <w:numId w:val="2"/>
              </w:num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BA09AA">
              <w:rPr>
                <w:rFonts w:asciiTheme="minorHAnsi" w:hAnsiTheme="minorHAnsi" w:cstheme="minorHAnsi"/>
                <w:lang w:eastAsia="ar-SA"/>
              </w:rPr>
              <w:t>Establish working groups around specific pathways</w:t>
            </w:r>
          </w:p>
          <w:p w:rsidR="0004369D" w:rsidRPr="00BA09AA" w:rsidRDefault="0004369D" w:rsidP="00B74E2D">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ar-SA"/>
              </w:rPr>
            </w:pP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April to July 2017</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B632AA" w:rsidP="00B632AA">
            <w:pPr>
              <w:spacing w:after="0" w:line="240" w:lineRule="auto"/>
              <w:rPr>
                <w:rFonts w:asciiTheme="minorHAnsi" w:hAnsiTheme="minorHAnsi" w:cstheme="minorHAnsi"/>
                <w:b w:val="0"/>
              </w:rPr>
            </w:pPr>
            <w:r w:rsidRPr="00BA09AA">
              <w:rPr>
                <w:rFonts w:asciiTheme="minorHAnsi" w:hAnsiTheme="minorHAnsi" w:cstheme="minorHAnsi"/>
                <w:b w:val="0"/>
              </w:rPr>
              <w:t>1</w:t>
            </w:r>
            <w:r w:rsidR="002F4CBF" w:rsidRPr="00BA09AA">
              <w:rPr>
                <w:rFonts w:asciiTheme="minorHAnsi" w:hAnsiTheme="minorHAnsi" w:cstheme="minorHAnsi"/>
                <w:b w:val="0"/>
              </w:rPr>
              <w:t>2</w:t>
            </w:r>
            <w:r w:rsidRPr="00BA09AA">
              <w:rPr>
                <w:rFonts w:asciiTheme="minorHAnsi" w:hAnsiTheme="minorHAnsi" w:cstheme="minorHAnsi"/>
                <w:b w:val="0"/>
              </w:rPr>
              <w:t xml:space="preserve">. </w:t>
            </w:r>
            <w:r w:rsidR="0004369D" w:rsidRPr="00BA09AA">
              <w:rPr>
                <w:rFonts w:asciiTheme="minorHAnsi" w:hAnsiTheme="minorHAnsi" w:cstheme="minorHAnsi"/>
                <w:b w:val="0"/>
              </w:rPr>
              <w:t>To develop a Network repatriation policy so that once a patient’s need to be in a Spinal Centre is resolved, that their re-enablement occurs as close to home as is feasible</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2F4CBF" w:rsidP="00B219FE">
            <w:pPr>
              <w:pStyle w:val="ListParagraph"/>
              <w:numPr>
                <w:ilvl w:val="0"/>
                <w:numId w:val="2"/>
              </w:numPr>
              <w:spacing w:after="0" w:line="240" w:lineRule="auto"/>
              <w:rPr>
                <w:rFonts w:asciiTheme="minorHAnsi" w:hAnsiTheme="minorHAnsi" w:cstheme="minorHAnsi"/>
              </w:rPr>
            </w:pPr>
            <w:r w:rsidRPr="00BA09AA">
              <w:rPr>
                <w:rFonts w:asciiTheme="minorHAnsi" w:hAnsiTheme="minorHAnsi" w:cstheme="minorHAnsi"/>
              </w:rPr>
              <w:t>Network Policy for repatriation of spinal patients</w:t>
            </w:r>
          </w:p>
        </w:tc>
        <w:tc>
          <w:tcPr>
            <w:tcW w:w="5940" w:type="dxa"/>
          </w:tcPr>
          <w:p w:rsidR="002F4CBF" w:rsidRPr="00BA09AA" w:rsidRDefault="002F4CBF" w:rsidP="00B219FE">
            <w:pPr>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Construct policy for re-patriation of spinal patients within the RSN</w:t>
            </w:r>
          </w:p>
          <w:p w:rsidR="002F4CBF" w:rsidRPr="00BA09AA" w:rsidRDefault="0004369D" w:rsidP="00B219FE">
            <w:pPr>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lang w:eastAsia="ar-SA"/>
              </w:rPr>
              <w:t xml:space="preserve">Audit of delayed discharge from principle spinal providers </w:t>
            </w:r>
          </w:p>
          <w:p w:rsidR="002F4CBF" w:rsidRPr="00BA09AA" w:rsidRDefault="0004369D" w:rsidP="00B219FE">
            <w:pPr>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lang w:eastAsia="ar-SA"/>
              </w:rPr>
              <w:t>Modelling of impact of likely repatriation policy &amp; feasibility of proposed changes</w:t>
            </w:r>
          </w:p>
          <w:p w:rsidR="0004369D" w:rsidRPr="00BA09AA" w:rsidRDefault="0004369D" w:rsidP="00B219FE">
            <w:pPr>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lang w:eastAsia="ar-SA"/>
              </w:rPr>
              <w:t>Enactment of policy and monitoring of compliance</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April to July 2017</w:t>
            </w:r>
          </w:p>
        </w:tc>
      </w:tr>
      <w:tr w:rsidR="0004369D"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2F4CBF" w:rsidP="00B632AA">
            <w:pPr>
              <w:spacing w:after="0" w:line="240" w:lineRule="auto"/>
              <w:rPr>
                <w:rFonts w:asciiTheme="minorHAnsi" w:hAnsiTheme="minorHAnsi" w:cstheme="minorHAnsi"/>
                <w:b w:val="0"/>
              </w:rPr>
            </w:pPr>
            <w:r w:rsidRPr="00BA09AA">
              <w:rPr>
                <w:rFonts w:asciiTheme="minorHAnsi" w:hAnsiTheme="minorHAnsi" w:cstheme="minorHAnsi"/>
                <w:b w:val="0"/>
              </w:rPr>
              <w:t>13</w:t>
            </w:r>
            <w:r w:rsidR="00B632AA" w:rsidRPr="00BA09AA">
              <w:rPr>
                <w:rFonts w:asciiTheme="minorHAnsi" w:hAnsiTheme="minorHAnsi" w:cstheme="minorHAnsi"/>
                <w:b w:val="0"/>
              </w:rPr>
              <w:t xml:space="preserve">. </w:t>
            </w:r>
            <w:r w:rsidRPr="00BA09AA">
              <w:rPr>
                <w:rFonts w:asciiTheme="minorHAnsi" w:hAnsiTheme="minorHAnsi" w:cstheme="minorHAnsi"/>
                <w:b w:val="0"/>
              </w:rPr>
              <w:t>To assess MRI capacity for emergency spinal patients</w:t>
            </w:r>
          </w:p>
        </w:tc>
        <w:tc>
          <w:tcPr>
            <w:cnfStyle w:val="000010000000" w:firstRow="0" w:lastRow="0" w:firstColumn="0" w:lastColumn="0" w:oddVBand="1" w:evenVBand="0" w:oddHBand="0" w:evenHBand="0" w:firstRowFirstColumn="0" w:firstRowLastColumn="0" w:lastRowFirstColumn="0" w:lastRowLastColumn="0"/>
            <w:tcW w:w="3240" w:type="dxa"/>
          </w:tcPr>
          <w:p w:rsidR="002F4CBF" w:rsidRPr="00BA09AA" w:rsidRDefault="002F4CBF" w:rsidP="00B219FE">
            <w:pPr>
              <w:pStyle w:val="ListParagraph"/>
              <w:numPr>
                <w:ilvl w:val="0"/>
                <w:numId w:val="2"/>
              </w:numPr>
              <w:spacing w:after="0" w:line="240" w:lineRule="auto"/>
              <w:rPr>
                <w:rFonts w:asciiTheme="minorHAnsi" w:hAnsiTheme="minorHAnsi" w:cstheme="minorHAnsi"/>
              </w:rPr>
            </w:pPr>
            <w:r w:rsidRPr="00BA09AA">
              <w:rPr>
                <w:rFonts w:asciiTheme="minorHAnsi" w:hAnsiTheme="minorHAnsi" w:cstheme="minorHAnsi"/>
              </w:rPr>
              <w:t>MRI scanning times for each Hospital (routine scanning + availability for emergency scanning)</w:t>
            </w:r>
          </w:p>
          <w:p w:rsidR="0004369D" w:rsidRPr="00BA09AA" w:rsidRDefault="002F4CBF" w:rsidP="00B219FE">
            <w:pPr>
              <w:numPr>
                <w:ilvl w:val="0"/>
                <w:numId w:val="2"/>
              </w:numPr>
              <w:snapToGrid w:val="0"/>
              <w:spacing w:after="0" w:line="240" w:lineRule="auto"/>
              <w:rPr>
                <w:rFonts w:asciiTheme="minorHAnsi" w:hAnsiTheme="minorHAnsi" w:cstheme="minorHAnsi"/>
              </w:rPr>
            </w:pPr>
            <w:r w:rsidRPr="00BA09AA">
              <w:rPr>
                <w:rFonts w:asciiTheme="minorHAnsi" w:hAnsiTheme="minorHAnsi" w:cstheme="minorHAnsi"/>
              </w:rPr>
              <w:t>Policy for MRI scanning of emergency spinal patients</w:t>
            </w:r>
          </w:p>
          <w:p w:rsidR="002F4CBF" w:rsidRPr="00BA09AA" w:rsidRDefault="002F4CBF" w:rsidP="002F4CBF">
            <w:pPr>
              <w:snapToGrid w:val="0"/>
              <w:spacing w:after="0" w:line="240" w:lineRule="auto"/>
              <w:rPr>
                <w:rFonts w:asciiTheme="minorHAnsi" w:hAnsiTheme="minorHAnsi" w:cstheme="minorHAnsi"/>
              </w:rPr>
            </w:pPr>
          </w:p>
        </w:tc>
        <w:tc>
          <w:tcPr>
            <w:tcW w:w="5940" w:type="dxa"/>
          </w:tcPr>
          <w:p w:rsidR="002F4CBF" w:rsidRPr="00BA09AA" w:rsidRDefault="002F4CBF" w:rsidP="00B219FE">
            <w:pPr>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MRI scanning times for each Hospital (routine scanning + availability for emergency scanning)</w:t>
            </w:r>
          </w:p>
          <w:p w:rsidR="0004369D" w:rsidRPr="00BA09AA" w:rsidRDefault="002F4CBF" w:rsidP="00B219FE">
            <w:pPr>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Construct policy for MRI of emergency spinal patients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April to July 2017</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655" w:type="dxa"/>
            <w:gridSpan w:val="5"/>
          </w:tcPr>
          <w:p w:rsidR="0004369D" w:rsidRPr="00BA09AA" w:rsidRDefault="0004369D" w:rsidP="0004369D">
            <w:pPr>
              <w:pStyle w:val="Default"/>
              <w:ind w:left="567" w:hanging="567"/>
              <w:rPr>
                <w:rFonts w:asciiTheme="minorHAnsi" w:hAnsiTheme="minorHAnsi" w:cstheme="minorHAnsi"/>
                <w:bCs w:val="0"/>
                <w:color w:val="auto"/>
                <w:sz w:val="22"/>
                <w:szCs w:val="22"/>
              </w:rPr>
            </w:pPr>
            <w:r w:rsidRPr="00BA09AA">
              <w:rPr>
                <w:rFonts w:asciiTheme="minorHAnsi" w:hAnsiTheme="minorHAnsi" w:cstheme="minorHAnsi"/>
                <w:bCs w:val="0"/>
                <w:color w:val="auto"/>
                <w:sz w:val="22"/>
                <w:szCs w:val="22"/>
              </w:rPr>
              <w:lastRenderedPageBreak/>
              <w:t>Prevention Strategic Objective:</w:t>
            </w:r>
            <w:r w:rsidRPr="00BA09AA">
              <w:rPr>
                <w:rFonts w:asciiTheme="minorHAnsi" w:hAnsiTheme="minorHAnsi" w:cstheme="minorHAnsi"/>
                <w:bCs w:val="0"/>
                <w:color w:val="auto"/>
                <w:sz w:val="22"/>
                <w:szCs w:val="22"/>
              </w:rPr>
              <w:tab/>
              <w:t>To minimize the requirement for spinal care</w:t>
            </w:r>
          </w:p>
        </w:tc>
      </w:tr>
      <w:tr w:rsidR="0004369D" w:rsidRPr="00BA09AA" w:rsidTr="00EC01F6">
        <w:trPr>
          <w:trHeight w:val="202"/>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04369D" w:rsidP="0004369D">
            <w:pPr>
              <w:spacing w:after="0" w:line="240" w:lineRule="auto"/>
              <w:ind w:left="567" w:hanging="567"/>
              <w:jc w:val="center"/>
              <w:rPr>
                <w:rFonts w:asciiTheme="minorHAnsi" w:hAnsiTheme="minorHAnsi" w:cstheme="minorHAnsi"/>
                <w:b w:val="0"/>
              </w:rPr>
            </w:pPr>
            <w:r w:rsidRPr="00BA09AA">
              <w:rPr>
                <w:rFonts w:asciiTheme="minorHAnsi" w:hAnsiTheme="minorHAnsi" w:cstheme="minorHAnsi"/>
                <w:b w:val="0"/>
              </w:rPr>
              <w:br w:type="page"/>
              <w:t>Key/Team Objective</w:t>
            </w:r>
          </w:p>
        </w:tc>
        <w:tc>
          <w:tcPr>
            <w:cnfStyle w:val="000010000000" w:firstRow="0" w:lastRow="0" w:firstColumn="0" w:lastColumn="0" w:oddVBand="1" w:evenVBand="0" w:oddHBand="0" w:evenHBand="0" w:firstRowFirstColumn="0" w:firstRowLastColumn="0" w:lastRowFirstColumn="0" w:lastRowLastColumn="0"/>
            <w:tcW w:w="324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Measurement</w:t>
            </w:r>
          </w:p>
        </w:tc>
        <w:tc>
          <w:tcPr>
            <w:tcW w:w="5940" w:type="dxa"/>
          </w:tcPr>
          <w:p w:rsidR="0004369D" w:rsidRPr="00BA09AA" w:rsidRDefault="0004369D" w:rsidP="000436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A09AA">
              <w:rPr>
                <w:rFonts w:asciiTheme="minorHAnsi" w:hAnsiTheme="minorHAnsi" w:cstheme="minorHAnsi"/>
                <w:b/>
              </w:rPr>
              <w:t>Work to be done/progress</w:t>
            </w: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04369D" w:rsidP="0004369D">
            <w:pPr>
              <w:spacing w:after="0" w:line="240" w:lineRule="auto"/>
              <w:jc w:val="center"/>
              <w:rPr>
                <w:rFonts w:asciiTheme="minorHAnsi" w:hAnsiTheme="minorHAnsi" w:cstheme="minorHAnsi"/>
                <w:b/>
              </w:rPr>
            </w:pPr>
            <w:r w:rsidRPr="00BA09AA">
              <w:rPr>
                <w:rFonts w:asciiTheme="minorHAnsi" w:hAnsiTheme="minorHAnsi" w:cstheme="minorHAnsi"/>
                <w:b/>
              </w:rPr>
              <w:t>Owner/Lead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04369D" w:rsidP="0004369D">
            <w:pPr>
              <w:spacing w:after="0" w:line="240" w:lineRule="auto"/>
              <w:jc w:val="center"/>
              <w:rPr>
                <w:rFonts w:asciiTheme="minorHAnsi" w:hAnsiTheme="minorHAnsi" w:cstheme="minorHAnsi"/>
                <w:b w:val="0"/>
              </w:rPr>
            </w:pPr>
            <w:r w:rsidRPr="00BA09AA">
              <w:rPr>
                <w:rFonts w:asciiTheme="minorHAnsi" w:hAnsiTheme="minorHAnsi" w:cstheme="minorHAnsi"/>
                <w:b w:val="0"/>
              </w:rPr>
              <w:t>Timescale</w:t>
            </w:r>
          </w:p>
        </w:tc>
      </w:tr>
      <w:tr w:rsidR="0004369D" w:rsidRPr="00BA09AA" w:rsidTr="00EC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04369D" w:rsidRPr="00BA09AA" w:rsidRDefault="002F4CBF" w:rsidP="00B632AA">
            <w:pPr>
              <w:spacing w:after="0" w:line="240" w:lineRule="auto"/>
              <w:rPr>
                <w:rFonts w:asciiTheme="minorHAnsi" w:hAnsiTheme="minorHAnsi" w:cstheme="minorHAnsi"/>
                <w:b w:val="0"/>
              </w:rPr>
            </w:pPr>
            <w:r w:rsidRPr="00BA09AA">
              <w:rPr>
                <w:rFonts w:asciiTheme="minorHAnsi" w:hAnsiTheme="minorHAnsi" w:cstheme="minorHAnsi"/>
                <w:b w:val="0"/>
              </w:rPr>
              <w:t>14</w:t>
            </w:r>
            <w:r w:rsidR="00B632AA" w:rsidRPr="00BA09AA">
              <w:rPr>
                <w:rFonts w:asciiTheme="minorHAnsi" w:hAnsiTheme="minorHAnsi" w:cstheme="minorHAnsi"/>
                <w:b w:val="0"/>
              </w:rPr>
              <w:t xml:space="preserve">. </w:t>
            </w:r>
            <w:r w:rsidR="0004369D" w:rsidRPr="00BA09AA">
              <w:rPr>
                <w:rFonts w:asciiTheme="minorHAnsi" w:hAnsiTheme="minorHAnsi" w:cstheme="minorHAnsi"/>
                <w:b w:val="0"/>
              </w:rPr>
              <w:t xml:space="preserve">To seek opportunities to identify common education and training opportunities across the Network </w:t>
            </w:r>
          </w:p>
          <w:p w:rsidR="0004369D" w:rsidRPr="00BA09AA" w:rsidRDefault="0004369D" w:rsidP="0004369D">
            <w:pPr>
              <w:spacing w:after="0" w:line="240" w:lineRule="auto"/>
              <w:ind w:left="426" w:hanging="284"/>
              <w:rPr>
                <w:rFonts w:asciiTheme="minorHAnsi" w:hAnsiTheme="minorHAnsi" w:cstheme="minorHAnsi"/>
              </w:rPr>
            </w:pPr>
            <w:r w:rsidRPr="00BA09AA">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3240" w:type="dxa"/>
          </w:tcPr>
          <w:p w:rsidR="00B219FE" w:rsidRPr="00BA09AA" w:rsidRDefault="00B219FE" w:rsidP="00B219FE">
            <w:pPr>
              <w:pStyle w:val="ListParagraph"/>
              <w:numPr>
                <w:ilvl w:val="0"/>
                <w:numId w:val="10"/>
              </w:numPr>
              <w:snapToGrid w:val="0"/>
              <w:spacing w:after="0" w:line="240" w:lineRule="auto"/>
              <w:rPr>
                <w:rFonts w:asciiTheme="minorHAnsi" w:hAnsiTheme="minorHAnsi" w:cstheme="minorHAnsi"/>
              </w:rPr>
            </w:pPr>
            <w:r w:rsidRPr="00BA09AA">
              <w:rPr>
                <w:rFonts w:asciiTheme="minorHAnsi" w:hAnsiTheme="minorHAnsi" w:cstheme="minorHAnsi"/>
              </w:rPr>
              <w:t>Record of Spinal Fellowships in the Region</w:t>
            </w:r>
          </w:p>
          <w:p w:rsidR="0004369D" w:rsidRPr="00BA09AA" w:rsidRDefault="0004369D" w:rsidP="00B219FE">
            <w:pPr>
              <w:snapToGrid w:val="0"/>
              <w:spacing w:after="0" w:line="240" w:lineRule="auto"/>
              <w:rPr>
                <w:rFonts w:asciiTheme="minorHAnsi" w:hAnsiTheme="minorHAnsi" w:cstheme="minorHAnsi"/>
              </w:rPr>
            </w:pPr>
          </w:p>
        </w:tc>
        <w:tc>
          <w:tcPr>
            <w:tcW w:w="5940" w:type="dxa"/>
          </w:tcPr>
          <w:p w:rsidR="00B219FE" w:rsidRDefault="00B219FE" w:rsidP="00B219FE">
            <w:pPr>
              <w:pStyle w:val="ListParagraph"/>
              <w:numPr>
                <w:ilvl w:val="0"/>
                <w:numId w:val="4"/>
              </w:num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09AA">
              <w:rPr>
                <w:rFonts w:asciiTheme="minorHAnsi" w:hAnsiTheme="minorHAnsi" w:cstheme="minorHAnsi"/>
              </w:rPr>
              <w:t>Record of Spinal Fellowships in the Region</w:t>
            </w:r>
          </w:p>
          <w:p w:rsidR="00B675E7" w:rsidRPr="00BA09AA" w:rsidRDefault="00B675E7" w:rsidP="00B219FE">
            <w:pPr>
              <w:pStyle w:val="ListParagraph"/>
              <w:numPr>
                <w:ilvl w:val="0"/>
                <w:numId w:val="4"/>
              </w:num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Training of Specialist Spinal Triage Practitioners</w:t>
            </w:r>
          </w:p>
          <w:p w:rsidR="0004369D" w:rsidRPr="00BA09AA" w:rsidRDefault="0004369D" w:rsidP="00B219F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980" w:type="dxa"/>
          </w:tcPr>
          <w:p w:rsidR="0004369D" w:rsidRPr="00BA09AA" w:rsidRDefault="00DA10E2" w:rsidP="00DA10E2">
            <w:pPr>
              <w:jc w:val="center"/>
              <w:rPr>
                <w:rFonts w:asciiTheme="minorHAnsi" w:hAnsiTheme="minorHAnsi" w:cstheme="minorHAnsi"/>
              </w:rPr>
            </w:pPr>
            <w:r w:rsidRPr="00BA09AA">
              <w:rPr>
                <w:rFonts w:asciiTheme="minorHAnsi" w:hAnsiTheme="minorHAnsi" w:cstheme="minorHAnsi"/>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04369D" w:rsidRPr="00BA09AA" w:rsidRDefault="00DA10E2" w:rsidP="0004369D">
            <w:pPr>
              <w:jc w:val="center"/>
              <w:rPr>
                <w:rFonts w:asciiTheme="minorHAnsi" w:hAnsiTheme="minorHAnsi" w:cstheme="minorHAnsi"/>
              </w:rPr>
            </w:pPr>
            <w:r w:rsidRPr="00BA09AA">
              <w:rPr>
                <w:rFonts w:asciiTheme="minorHAnsi" w:hAnsiTheme="minorHAnsi" w:cstheme="minorHAnsi"/>
              </w:rPr>
              <w:t xml:space="preserve">April to </w:t>
            </w:r>
            <w:r w:rsidR="00B219FE" w:rsidRPr="00BA09AA">
              <w:rPr>
                <w:rFonts w:asciiTheme="minorHAnsi" w:hAnsiTheme="minorHAnsi" w:cstheme="minorHAnsi"/>
              </w:rPr>
              <w:t>December</w:t>
            </w:r>
            <w:r w:rsidRPr="00BA09AA">
              <w:rPr>
                <w:rFonts w:asciiTheme="minorHAnsi" w:hAnsiTheme="minorHAnsi" w:cstheme="minorHAnsi"/>
              </w:rPr>
              <w:t xml:space="preserve"> 2017</w:t>
            </w:r>
          </w:p>
        </w:tc>
      </w:tr>
      <w:tr w:rsidR="00276B6B" w:rsidRPr="00BA09AA" w:rsidTr="00EC01F6">
        <w:tc>
          <w:tcPr>
            <w:cnfStyle w:val="001000000000" w:firstRow="0" w:lastRow="0" w:firstColumn="1" w:lastColumn="0" w:oddVBand="0" w:evenVBand="0" w:oddHBand="0" w:evenHBand="0" w:firstRowFirstColumn="0" w:firstRowLastColumn="0" w:lastRowFirstColumn="0" w:lastRowLastColumn="0"/>
            <w:tcW w:w="2245" w:type="dxa"/>
          </w:tcPr>
          <w:p w:rsidR="00276B6B" w:rsidRPr="000A78F5" w:rsidRDefault="00276B6B" w:rsidP="00B632AA">
            <w:pPr>
              <w:spacing w:after="0" w:line="240" w:lineRule="auto"/>
              <w:rPr>
                <w:rFonts w:asciiTheme="minorHAnsi" w:hAnsiTheme="minorHAnsi" w:cstheme="minorHAnsi"/>
                <w:b w:val="0"/>
              </w:rPr>
            </w:pPr>
            <w:r w:rsidRPr="000A78F5">
              <w:rPr>
                <w:rFonts w:asciiTheme="minorHAnsi" w:hAnsiTheme="minorHAnsi" w:cstheme="minorHAnsi"/>
                <w:b w:val="0"/>
              </w:rPr>
              <w:t xml:space="preserve">14. Once Spinal Training Interface </w:t>
            </w:r>
            <w:r w:rsidR="000A78F5" w:rsidRPr="000A78F5">
              <w:rPr>
                <w:rFonts w:asciiTheme="minorHAnsi" w:hAnsiTheme="minorHAnsi" w:cstheme="minorHAnsi"/>
                <w:b w:val="0"/>
              </w:rPr>
              <w:t>Group Fellows are approved, each RSN should have one STIG Fellow</w:t>
            </w:r>
          </w:p>
        </w:tc>
        <w:tc>
          <w:tcPr>
            <w:cnfStyle w:val="000010000000" w:firstRow="0" w:lastRow="0" w:firstColumn="0" w:lastColumn="0" w:oddVBand="1" w:evenVBand="0" w:oddHBand="0" w:evenHBand="0" w:firstRowFirstColumn="0" w:firstRowLastColumn="0" w:lastRowFirstColumn="0" w:lastRowLastColumn="0"/>
            <w:tcW w:w="3240" w:type="dxa"/>
          </w:tcPr>
          <w:p w:rsidR="00276B6B" w:rsidRPr="00BA09AA" w:rsidRDefault="000A78F5" w:rsidP="00B219FE">
            <w:pPr>
              <w:pStyle w:val="ListParagraph"/>
              <w:numPr>
                <w:ilvl w:val="0"/>
                <w:numId w:val="10"/>
              </w:numPr>
              <w:snapToGrid w:val="0"/>
              <w:spacing w:after="0" w:line="240" w:lineRule="auto"/>
              <w:rPr>
                <w:rFonts w:asciiTheme="minorHAnsi" w:hAnsiTheme="minorHAnsi" w:cstheme="minorHAnsi"/>
              </w:rPr>
            </w:pPr>
            <w:r>
              <w:rPr>
                <w:rFonts w:asciiTheme="minorHAnsi" w:hAnsiTheme="minorHAnsi" w:cstheme="minorHAnsi"/>
              </w:rPr>
              <w:t>Appointment of STIG Fellow to RSN at National Selection</w:t>
            </w:r>
          </w:p>
        </w:tc>
        <w:tc>
          <w:tcPr>
            <w:tcW w:w="5940" w:type="dxa"/>
          </w:tcPr>
          <w:p w:rsidR="00276B6B" w:rsidRPr="00BA09AA" w:rsidRDefault="000A78F5" w:rsidP="00B219FE">
            <w:pPr>
              <w:pStyle w:val="ListParagraph"/>
              <w:numPr>
                <w:ilvl w:val="0"/>
                <w:numId w:val="4"/>
              </w:num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Evaluate training options within the Region and formulate a plan to accommodate training of a STIG Fellow.</w:t>
            </w:r>
          </w:p>
        </w:tc>
        <w:tc>
          <w:tcPr>
            <w:cnfStyle w:val="000010000000" w:firstRow="0" w:lastRow="0" w:firstColumn="0" w:lastColumn="0" w:oddVBand="1" w:evenVBand="0" w:oddHBand="0" w:evenHBand="0" w:firstRowFirstColumn="0" w:firstRowLastColumn="0" w:lastRowFirstColumn="0" w:lastRowLastColumn="0"/>
            <w:tcW w:w="1980" w:type="dxa"/>
          </w:tcPr>
          <w:p w:rsidR="00276B6B" w:rsidRPr="00BA09AA" w:rsidRDefault="000A78F5" w:rsidP="00DA10E2">
            <w:pPr>
              <w:jc w:val="center"/>
              <w:rPr>
                <w:rFonts w:asciiTheme="minorHAnsi" w:hAnsiTheme="minorHAnsi" w:cstheme="minorHAnsi"/>
              </w:rPr>
            </w:pPr>
            <w:r>
              <w:rPr>
                <w:rFonts w:asciiTheme="minorHAnsi" w:hAnsiTheme="minorHAnsi" w:cstheme="minorHAnsi"/>
              </w:rPr>
              <w:t>Network Board</w:t>
            </w:r>
          </w:p>
        </w:tc>
        <w:tc>
          <w:tcPr>
            <w:cnfStyle w:val="000100000000" w:firstRow="0" w:lastRow="0" w:firstColumn="0" w:lastColumn="1" w:oddVBand="0" w:evenVBand="0" w:oddHBand="0" w:evenHBand="0" w:firstRowFirstColumn="0" w:firstRowLastColumn="0" w:lastRowFirstColumn="0" w:lastRowLastColumn="0"/>
            <w:tcW w:w="2250" w:type="dxa"/>
          </w:tcPr>
          <w:p w:rsidR="00276B6B" w:rsidRPr="00BA09AA" w:rsidRDefault="000A78F5" w:rsidP="0004369D">
            <w:pPr>
              <w:jc w:val="center"/>
              <w:rPr>
                <w:rFonts w:asciiTheme="minorHAnsi" w:hAnsiTheme="minorHAnsi" w:cstheme="minorHAnsi"/>
              </w:rPr>
            </w:pPr>
            <w:r>
              <w:rPr>
                <w:rFonts w:asciiTheme="minorHAnsi" w:hAnsiTheme="minorHAnsi" w:cstheme="minorHAnsi"/>
              </w:rPr>
              <w:t>Unsure at present</w:t>
            </w:r>
          </w:p>
        </w:tc>
      </w:tr>
      <w:tr w:rsidR="001843E9" w:rsidRPr="00BA09AA" w:rsidTr="00E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1843E9" w:rsidRPr="00BA09AA" w:rsidRDefault="00B219FE" w:rsidP="00B632AA">
            <w:pPr>
              <w:spacing w:after="0" w:line="240" w:lineRule="auto"/>
              <w:rPr>
                <w:rFonts w:asciiTheme="minorHAnsi" w:hAnsiTheme="minorHAnsi" w:cstheme="minorHAnsi"/>
                <w:b w:val="0"/>
              </w:rPr>
            </w:pPr>
            <w:r w:rsidRPr="00BA09AA">
              <w:rPr>
                <w:rFonts w:asciiTheme="minorHAnsi" w:hAnsiTheme="minorHAnsi" w:cstheme="minorHAnsi"/>
                <w:b w:val="0"/>
              </w:rPr>
              <w:t xml:space="preserve">15. </w:t>
            </w:r>
            <w:r w:rsidR="001843E9" w:rsidRPr="00BA09AA">
              <w:rPr>
                <w:rFonts w:asciiTheme="minorHAnsi" w:hAnsiTheme="minorHAnsi" w:cstheme="minorHAnsi"/>
                <w:b w:val="0"/>
              </w:rPr>
              <w:t>To consider research and audit opportunities and objectives</w:t>
            </w:r>
          </w:p>
        </w:tc>
        <w:tc>
          <w:tcPr>
            <w:cnfStyle w:val="000010000000" w:firstRow="0" w:lastRow="0" w:firstColumn="0" w:lastColumn="0" w:oddVBand="1" w:evenVBand="0" w:oddHBand="0" w:evenHBand="0" w:firstRowFirstColumn="0" w:firstRowLastColumn="0" w:lastRowFirstColumn="0" w:lastRowLastColumn="0"/>
            <w:tcW w:w="3240" w:type="dxa"/>
          </w:tcPr>
          <w:p w:rsidR="00B219FE" w:rsidRPr="00BA09AA" w:rsidRDefault="00B219FE" w:rsidP="00B219FE">
            <w:pPr>
              <w:pStyle w:val="ListParagraph"/>
              <w:numPr>
                <w:ilvl w:val="0"/>
                <w:numId w:val="10"/>
              </w:numPr>
              <w:snapToGrid w:val="0"/>
              <w:spacing w:after="0" w:line="240" w:lineRule="auto"/>
              <w:rPr>
                <w:rFonts w:asciiTheme="minorHAnsi" w:hAnsiTheme="minorHAnsi" w:cstheme="minorHAnsi"/>
                <w:b w:val="0"/>
              </w:rPr>
            </w:pPr>
            <w:r w:rsidRPr="00BA09AA">
              <w:rPr>
                <w:rFonts w:asciiTheme="minorHAnsi" w:hAnsiTheme="minorHAnsi" w:cstheme="minorHAnsi"/>
                <w:b w:val="0"/>
              </w:rPr>
              <w:t>Document agreed audits for all or specific providers</w:t>
            </w:r>
          </w:p>
          <w:p w:rsidR="001843E9" w:rsidRPr="00BA09AA" w:rsidRDefault="00B219FE" w:rsidP="00B219FE">
            <w:pPr>
              <w:pStyle w:val="ListParagraph"/>
              <w:numPr>
                <w:ilvl w:val="0"/>
                <w:numId w:val="10"/>
              </w:numPr>
              <w:snapToGrid w:val="0"/>
              <w:spacing w:after="0" w:line="240" w:lineRule="auto"/>
              <w:rPr>
                <w:rFonts w:asciiTheme="minorHAnsi" w:hAnsiTheme="minorHAnsi" w:cstheme="minorHAnsi"/>
                <w:b w:val="0"/>
              </w:rPr>
            </w:pPr>
            <w:r w:rsidRPr="00BA09AA">
              <w:rPr>
                <w:rFonts w:asciiTheme="minorHAnsi" w:hAnsiTheme="minorHAnsi" w:cstheme="minorHAnsi"/>
                <w:b w:val="0"/>
              </w:rPr>
              <w:t>Any proposed multi-centre research projects</w:t>
            </w:r>
          </w:p>
          <w:p w:rsidR="00B219FE" w:rsidRPr="00BA09AA" w:rsidRDefault="00B219FE" w:rsidP="00B219FE">
            <w:pPr>
              <w:snapToGrid w:val="0"/>
              <w:spacing w:after="0" w:line="240" w:lineRule="auto"/>
              <w:rPr>
                <w:rFonts w:asciiTheme="minorHAnsi" w:hAnsiTheme="minorHAnsi" w:cstheme="minorHAnsi"/>
              </w:rPr>
            </w:pPr>
          </w:p>
        </w:tc>
        <w:tc>
          <w:tcPr>
            <w:tcW w:w="5940" w:type="dxa"/>
          </w:tcPr>
          <w:p w:rsidR="00B219FE" w:rsidRPr="00BA09AA" w:rsidRDefault="00B219FE" w:rsidP="00B219FE">
            <w:pPr>
              <w:pStyle w:val="ListParagraph"/>
              <w:numPr>
                <w:ilvl w:val="0"/>
                <w:numId w:val="4"/>
              </w:numPr>
              <w:snapToGrid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BA09AA">
              <w:rPr>
                <w:rFonts w:asciiTheme="minorHAnsi" w:hAnsiTheme="minorHAnsi" w:cstheme="minorHAnsi"/>
                <w:b w:val="0"/>
              </w:rPr>
              <w:t>Document agreed audits for all or specific providers</w:t>
            </w:r>
          </w:p>
          <w:p w:rsidR="001843E9" w:rsidRPr="00BA09AA" w:rsidRDefault="00B219FE" w:rsidP="00B219FE">
            <w:pPr>
              <w:pStyle w:val="ListParagraph"/>
              <w:numPr>
                <w:ilvl w:val="0"/>
                <w:numId w:val="4"/>
              </w:numPr>
              <w:snapToGrid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BA09AA">
              <w:rPr>
                <w:rFonts w:asciiTheme="minorHAnsi" w:hAnsiTheme="minorHAnsi" w:cstheme="minorHAnsi"/>
                <w:b w:val="0"/>
              </w:rPr>
              <w:t>Any proposed multi-centre research projects</w:t>
            </w:r>
          </w:p>
        </w:tc>
        <w:tc>
          <w:tcPr>
            <w:cnfStyle w:val="000010000000" w:firstRow="0" w:lastRow="0" w:firstColumn="0" w:lastColumn="0" w:oddVBand="1" w:evenVBand="0" w:oddHBand="0" w:evenHBand="0" w:firstRowFirstColumn="0" w:firstRowLastColumn="0" w:lastRowFirstColumn="0" w:lastRowLastColumn="0"/>
            <w:tcW w:w="1980" w:type="dxa"/>
          </w:tcPr>
          <w:p w:rsidR="001843E9" w:rsidRPr="00BA09AA" w:rsidRDefault="00B219FE" w:rsidP="00DA10E2">
            <w:pPr>
              <w:jc w:val="center"/>
              <w:rPr>
                <w:rFonts w:asciiTheme="minorHAnsi" w:hAnsiTheme="minorHAnsi" w:cstheme="minorHAnsi"/>
                <w:b w:val="0"/>
              </w:rPr>
            </w:pPr>
            <w:r w:rsidRPr="00BA09AA">
              <w:rPr>
                <w:rFonts w:asciiTheme="minorHAnsi" w:hAnsiTheme="minorHAnsi" w:cstheme="minorHAnsi"/>
                <w:b w:val="0"/>
              </w:rPr>
              <w:t>Clinical Governance Groups to RSN Board</w:t>
            </w:r>
          </w:p>
        </w:tc>
        <w:tc>
          <w:tcPr>
            <w:cnfStyle w:val="000100000000" w:firstRow="0" w:lastRow="0" w:firstColumn="0" w:lastColumn="1" w:oddVBand="0" w:evenVBand="0" w:oddHBand="0" w:evenHBand="0" w:firstRowFirstColumn="0" w:firstRowLastColumn="0" w:lastRowFirstColumn="0" w:lastRowLastColumn="0"/>
            <w:tcW w:w="2250" w:type="dxa"/>
          </w:tcPr>
          <w:p w:rsidR="001843E9" w:rsidRPr="00BA09AA" w:rsidRDefault="00B219FE" w:rsidP="0004369D">
            <w:pPr>
              <w:jc w:val="center"/>
              <w:rPr>
                <w:rFonts w:asciiTheme="minorHAnsi" w:hAnsiTheme="minorHAnsi" w:cstheme="minorHAnsi"/>
              </w:rPr>
            </w:pPr>
            <w:r w:rsidRPr="00BA09AA">
              <w:rPr>
                <w:rFonts w:asciiTheme="minorHAnsi" w:hAnsiTheme="minorHAnsi" w:cstheme="minorHAnsi"/>
              </w:rPr>
              <w:t>April to December 2017</w:t>
            </w:r>
          </w:p>
        </w:tc>
      </w:tr>
    </w:tbl>
    <w:p w:rsidR="003920F8" w:rsidRDefault="003920F8">
      <w:pPr>
        <w:spacing w:after="0" w:line="240" w:lineRule="auto"/>
        <w:rPr>
          <w:rFonts w:eastAsia="Times New Roman"/>
          <w:bCs/>
          <w:color w:val="365F91"/>
          <w:sz w:val="40"/>
          <w:szCs w:val="28"/>
        </w:rPr>
      </w:pPr>
      <w:r>
        <w:br w:type="page"/>
      </w:r>
    </w:p>
    <w:p w:rsidR="007B5E4D" w:rsidRDefault="007B5E4D" w:rsidP="00F03A39">
      <w:pPr>
        <w:pStyle w:val="Heading2"/>
        <w:rPr>
          <w:color w:val="auto"/>
        </w:rPr>
      </w:pPr>
      <w:bookmarkStart w:id="7" w:name="_Toc482888875"/>
      <w:r w:rsidRPr="00F03A39">
        <w:rPr>
          <w:color w:val="auto"/>
        </w:rPr>
        <w:lastRenderedPageBreak/>
        <w:t xml:space="preserve">Appendix </w:t>
      </w:r>
      <w:r w:rsidR="0053527E" w:rsidRPr="00F03A39">
        <w:rPr>
          <w:color w:val="auto"/>
        </w:rPr>
        <w:t>3</w:t>
      </w:r>
      <w:r w:rsidRPr="00F03A39">
        <w:rPr>
          <w:color w:val="auto"/>
        </w:rPr>
        <w:t>: Assessment Tool for RSN</w:t>
      </w:r>
      <w:bookmarkEnd w:id="7"/>
    </w:p>
    <w:p w:rsidR="00F03A39" w:rsidRDefault="00F03A39" w:rsidP="00F03A39"/>
    <w:p w:rsidR="00CB1153" w:rsidRPr="00F03A39" w:rsidRDefault="00CB1153" w:rsidP="00F03A39">
      <w:r>
        <w:t>On initial set-up of the RSN, the ‘Measurements’ in Appendix 2 should be completed (copy the table as a template).</w:t>
      </w:r>
    </w:p>
    <w:tbl>
      <w:tblPr>
        <w:tblStyle w:val="TableGrid"/>
        <w:tblW w:w="14283" w:type="dxa"/>
        <w:tblLayout w:type="fixed"/>
        <w:tblLook w:val="04A0" w:firstRow="1" w:lastRow="0" w:firstColumn="1" w:lastColumn="0" w:noHBand="0" w:noVBand="1"/>
      </w:tblPr>
      <w:tblGrid>
        <w:gridCol w:w="2515"/>
        <w:gridCol w:w="5815"/>
        <w:gridCol w:w="425"/>
        <w:gridCol w:w="425"/>
        <w:gridCol w:w="426"/>
        <w:gridCol w:w="2551"/>
        <w:gridCol w:w="2126"/>
      </w:tblGrid>
      <w:tr w:rsidR="007B5E4D" w:rsidTr="00CB1153">
        <w:tc>
          <w:tcPr>
            <w:tcW w:w="2515" w:type="dxa"/>
            <w:vMerge w:val="restart"/>
          </w:tcPr>
          <w:p w:rsidR="007B5E4D" w:rsidRPr="00330427" w:rsidRDefault="007B5E4D" w:rsidP="00CB1153">
            <w:pPr>
              <w:jc w:val="center"/>
              <w:rPr>
                <w:b/>
              </w:rPr>
            </w:pPr>
            <w:r w:rsidRPr="00330427">
              <w:rPr>
                <w:b/>
              </w:rPr>
              <w:t>Criteria</w:t>
            </w:r>
          </w:p>
        </w:tc>
        <w:tc>
          <w:tcPr>
            <w:tcW w:w="5815" w:type="dxa"/>
            <w:vMerge w:val="restart"/>
          </w:tcPr>
          <w:p w:rsidR="007B5E4D" w:rsidRPr="00330427" w:rsidRDefault="007B5E4D" w:rsidP="00CB1153">
            <w:pPr>
              <w:jc w:val="center"/>
              <w:rPr>
                <w:b/>
              </w:rPr>
            </w:pPr>
            <w:r w:rsidRPr="00330427">
              <w:rPr>
                <w:b/>
              </w:rPr>
              <w:t>Evidence</w:t>
            </w:r>
          </w:p>
        </w:tc>
        <w:tc>
          <w:tcPr>
            <w:tcW w:w="1276" w:type="dxa"/>
            <w:gridSpan w:val="3"/>
            <w:tcBorders>
              <w:bottom w:val="double" w:sz="4" w:space="0" w:color="auto"/>
            </w:tcBorders>
          </w:tcPr>
          <w:p w:rsidR="007B5E4D" w:rsidRPr="0089370E" w:rsidRDefault="007B5E4D" w:rsidP="00CB1153">
            <w:pPr>
              <w:rPr>
                <w:b/>
                <w:sz w:val="20"/>
                <w:szCs w:val="20"/>
              </w:rPr>
            </w:pPr>
            <w:r w:rsidRPr="0089370E">
              <w:rPr>
                <w:b/>
                <w:sz w:val="20"/>
                <w:szCs w:val="20"/>
              </w:rPr>
              <w:t>Assessment</w:t>
            </w:r>
          </w:p>
        </w:tc>
        <w:tc>
          <w:tcPr>
            <w:tcW w:w="2551" w:type="dxa"/>
          </w:tcPr>
          <w:p w:rsidR="007B5E4D" w:rsidRPr="00330427" w:rsidRDefault="007B5E4D" w:rsidP="00CB1153">
            <w:pPr>
              <w:jc w:val="center"/>
              <w:rPr>
                <w:b/>
              </w:rPr>
            </w:pPr>
            <w:r w:rsidRPr="00330427">
              <w:rPr>
                <w:b/>
              </w:rPr>
              <w:t>Identified Gaps</w:t>
            </w:r>
          </w:p>
        </w:tc>
        <w:tc>
          <w:tcPr>
            <w:tcW w:w="2126" w:type="dxa"/>
          </w:tcPr>
          <w:p w:rsidR="007B5E4D" w:rsidRPr="00330427" w:rsidRDefault="007B5E4D" w:rsidP="00CB1153">
            <w:pPr>
              <w:jc w:val="center"/>
              <w:rPr>
                <w:b/>
              </w:rPr>
            </w:pPr>
            <w:r w:rsidRPr="00330427">
              <w:rPr>
                <w:b/>
              </w:rPr>
              <w:t>Comments</w:t>
            </w:r>
          </w:p>
        </w:tc>
      </w:tr>
      <w:tr w:rsidR="007B5E4D" w:rsidTr="00CB1153">
        <w:tc>
          <w:tcPr>
            <w:tcW w:w="2515" w:type="dxa"/>
            <w:vMerge/>
            <w:tcBorders>
              <w:bottom w:val="double" w:sz="4" w:space="0" w:color="auto"/>
            </w:tcBorders>
          </w:tcPr>
          <w:p w:rsidR="007B5E4D" w:rsidRDefault="007B5E4D" w:rsidP="00CB1153"/>
        </w:tc>
        <w:tc>
          <w:tcPr>
            <w:tcW w:w="5815" w:type="dxa"/>
            <w:vMerge/>
            <w:tcBorders>
              <w:bottom w:val="double" w:sz="4" w:space="0" w:color="auto"/>
            </w:tcBorders>
          </w:tcPr>
          <w:p w:rsidR="007B5E4D" w:rsidRDefault="007B5E4D" w:rsidP="00CB1153"/>
        </w:tc>
        <w:tc>
          <w:tcPr>
            <w:tcW w:w="425" w:type="dxa"/>
            <w:tcBorders>
              <w:bottom w:val="double" w:sz="4" w:space="0" w:color="auto"/>
            </w:tcBorders>
          </w:tcPr>
          <w:p w:rsidR="007B5E4D" w:rsidRDefault="007B5E4D" w:rsidP="00CB1153">
            <w:r>
              <w:t>R</w:t>
            </w:r>
          </w:p>
        </w:tc>
        <w:tc>
          <w:tcPr>
            <w:tcW w:w="425" w:type="dxa"/>
            <w:tcBorders>
              <w:bottom w:val="double" w:sz="4" w:space="0" w:color="auto"/>
            </w:tcBorders>
          </w:tcPr>
          <w:p w:rsidR="007B5E4D" w:rsidRDefault="007B5E4D" w:rsidP="00CB1153">
            <w:r>
              <w:t>A</w:t>
            </w:r>
          </w:p>
        </w:tc>
        <w:tc>
          <w:tcPr>
            <w:tcW w:w="426" w:type="dxa"/>
            <w:tcBorders>
              <w:bottom w:val="double" w:sz="4" w:space="0" w:color="auto"/>
            </w:tcBorders>
          </w:tcPr>
          <w:p w:rsidR="007B5E4D" w:rsidRDefault="007B5E4D" w:rsidP="00CB1153">
            <w:r>
              <w:t>G</w:t>
            </w:r>
          </w:p>
        </w:tc>
        <w:tc>
          <w:tcPr>
            <w:tcW w:w="2551" w:type="dxa"/>
            <w:tcBorders>
              <w:bottom w:val="double" w:sz="4" w:space="0" w:color="auto"/>
            </w:tcBorders>
          </w:tcPr>
          <w:p w:rsidR="007B5E4D" w:rsidRDefault="007B5E4D" w:rsidP="00CB1153"/>
        </w:tc>
        <w:tc>
          <w:tcPr>
            <w:tcW w:w="2126" w:type="dxa"/>
            <w:tcBorders>
              <w:bottom w:val="double" w:sz="4" w:space="0" w:color="auto"/>
            </w:tcBorders>
          </w:tcPr>
          <w:p w:rsidR="007B5E4D" w:rsidRDefault="007B5E4D" w:rsidP="00CB1153"/>
        </w:tc>
      </w:tr>
      <w:tr w:rsidR="007B5E4D" w:rsidTr="00CB1153">
        <w:tc>
          <w:tcPr>
            <w:tcW w:w="2515" w:type="dxa"/>
          </w:tcPr>
          <w:p w:rsidR="007B5E4D" w:rsidRDefault="007B5E4D" w:rsidP="00CB1153">
            <w:r>
              <w:t>Waiting times</w:t>
            </w:r>
          </w:p>
        </w:tc>
        <w:tc>
          <w:tcPr>
            <w:tcW w:w="5815" w:type="dxa"/>
          </w:tcPr>
          <w:p w:rsidR="007B5E4D" w:rsidRDefault="007B5E4D" w:rsidP="00CB1153">
            <w:r>
              <w:t>Average time to outpatients by each hospital / AQP. Number of 18, 26,52 week breaches for each provider</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Electronic Referral System</w:t>
            </w:r>
          </w:p>
        </w:tc>
        <w:tc>
          <w:tcPr>
            <w:tcW w:w="5815" w:type="dxa"/>
          </w:tcPr>
          <w:p w:rsidR="007B5E4D" w:rsidRDefault="007B5E4D" w:rsidP="00CB1153">
            <w:r>
              <w:t>Introduce electronic referral system in each spinal hub and any other hospital offering an on-call service for all non-GP referrals</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Repatriation</w:t>
            </w:r>
          </w:p>
        </w:tc>
        <w:tc>
          <w:tcPr>
            <w:tcW w:w="5815" w:type="dxa"/>
          </w:tcPr>
          <w:p w:rsidR="007B5E4D" w:rsidRDefault="007B5E4D" w:rsidP="00CB1153">
            <w:r>
              <w:t>Record the number of patients and days for each partner hospital where repatriation is delayed</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British Spine Registry (BSR)</w:t>
            </w:r>
          </w:p>
        </w:tc>
        <w:tc>
          <w:tcPr>
            <w:tcW w:w="5815" w:type="dxa"/>
          </w:tcPr>
          <w:p w:rsidR="007B5E4D" w:rsidRDefault="007B5E4D" w:rsidP="00CB1153">
            <w:r>
              <w:t>Confirm use of the BSR for all non-injection procedures.</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CB1153" w:rsidTr="00CB1153">
        <w:tc>
          <w:tcPr>
            <w:tcW w:w="2515" w:type="dxa"/>
          </w:tcPr>
          <w:p w:rsidR="00CB1153" w:rsidRDefault="00CB1153" w:rsidP="00CB1153">
            <w:r>
              <w:t>British Spine Registry (BSR)</w:t>
            </w:r>
          </w:p>
        </w:tc>
        <w:tc>
          <w:tcPr>
            <w:tcW w:w="5815" w:type="dxa"/>
          </w:tcPr>
          <w:p w:rsidR="00CB1153" w:rsidRDefault="00CB1153" w:rsidP="00CB1153">
            <w:r>
              <w:t>Confirm number of WTE BSR data managers</w:t>
            </w:r>
          </w:p>
        </w:tc>
        <w:tc>
          <w:tcPr>
            <w:tcW w:w="425" w:type="dxa"/>
          </w:tcPr>
          <w:p w:rsidR="00CB1153" w:rsidRDefault="00CB1153" w:rsidP="00CB1153"/>
        </w:tc>
        <w:tc>
          <w:tcPr>
            <w:tcW w:w="425" w:type="dxa"/>
          </w:tcPr>
          <w:p w:rsidR="00CB1153" w:rsidRDefault="00CB1153" w:rsidP="00CB1153"/>
        </w:tc>
        <w:tc>
          <w:tcPr>
            <w:tcW w:w="426" w:type="dxa"/>
          </w:tcPr>
          <w:p w:rsidR="00CB1153" w:rsidRDefault="00CB1153" w:rsidP="00CB1153"/>
        </w:tc>
        <w:tc>
          <w:tcPr>
            <w:tcW w:w="2551" w:type="dxa"/>
          </w:tcPr>
          <w:p w:rsidR="00CB1153" w:rsidRDefault="00CB1153" w:rsidP="00CB1153"/>
        </w:tc>
        <w:tc>
          <w:tcPr>
            <w:tcW w:w="2126" w:type="dxa"/>
          </w:tcPr>
          <w:p w:rsidR="00CB1153" w:rsidRDefault="00CB1153" w:rsidP="00CB1153"/>
        </w:tc>
      </w:tr>
      <w:tr w:rsidR="007B5E4D" w:rsidTr="00CB1153">
        <w:tc>
          <w:tcPr>
            <w:tcW w:w="2515" w:type="dxa"/>
          </w:tcPr>
          <w:p w:rsidR="007B5E4D" w:rsidRDefault="0008390E" w:rsidP="00CB1153">
            <w:r>
              <w:t>Local MDT Audit</w:t>
            </w:r>
          </w:p>
        </w:tc>
        <w:tc>
          <w:tcPr>
            <w:tcW w:w="5815" w:type="dxa"/>
          </w:tcPr>
          <w:p w:rsidR="007B5E4D" w:rsidRPr="00D603B9" w:rsidRDefault="007B5E4D" w:rsidP="00CB1153">
            <w:pPr>
              <w:rPr>
                <w:rFonts w:eastAsia="Times New Roman" w:cs="Arial"/>
                <w:color w:val="222222"/>
                <w:lang w:eastAsia="en-GB"/>
              </w:rPr>
            </w:pPr>
            <w:r w:rsidRPr="00D603B9">
              <w:rPr>
                <w:rFonts w:eastAsia="Times New Roman" w:cs="Arial"/>
                <w:color w:val="222222"/>
                <w:lang w:eastAsia="en-GB"/>
              </w:rPr>
              <w:t>Each case discussed at the local spinal MDT and regional meeting should be documented as:</w:t>
            </w:r>
          </w:p>
          <w:p w:rsidR="007B5E4D" w:rsidRDefault="007B5E4D" w:rsidP="00B219FE">
            <w:pPr>
              <w:pStyle w:val="ListParagraph"/>
              <w:numPr>
                <w:ilvl w:val="0"/>
                <w:numId w:val="8"/>
              </w:numPr>
              <w:spacing w:after="0" w:line="360" w:lineRule="auto"/>
              <w:rPr>
                <w:rFonts w:eastAsia="Times New Roman" w:cs="Arial"/>
                <w:color w:val="222222"/>
                <w:lang w:eastAsia="en-GB"/>
              </w:rPr>
            </w:pPr>
            <w:r w:rsidRPr="00D603B9">
              <w:rPr>
                <w:rFonts w:eastAsia="Times New Roman" w:cs="Arial"/>
                <w:color w:val="222222"/>
                <w:lang w:eastAsia="en-GB"/>
              </w:rPr>
              <w:t>Plan made before discussion: y/n</w:t>
            </w:r>
          </w:p>
          <w:p w:rsidR="007B5E4D" w:rsidRPr="00471CA8" w:rsidRDefault="007B5E4D" w:rsidP="00B219FE">
            <w:pPr>
              <w:pStyle w:val="ListParagraph"/>
              <w:numPr>
                <w:ilvl w:val="0"/>
                <w:numId w:val="8"/>
              </w:numPr>
              <w:spacing w:after="0" w:line="360" w:lineRule="auto"/>
              <w:rPr>
                <w:rFonts w:eastAsia="Times New Roman" w:cs="Arial"/>
                <w:color w:val="222222"/>
                <w:lang w:eastAsia="en-GB"/>
              </w:rPr>
            </w:pPr>
            <w:r w:rsidRPr="00471CA8">
              <w:rPr>
                <w:rFonts w:eastAsia="Times New Roman" w:cs="Arial"/>
                <w:color w:val="222222"/>
                <w:lang w:eastAsia="en-GB"/>
              </w:rPr>
              <w:lastRenderedPageBreak/>
              <w:t>If yes: decision of meeting proceed as planned / no surgery / smaller surgery than planned / larger surgery than planned</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RSN Manager and Clinical Lead</w:t>
            </w:r>
          </w:p>
        </w:tc>
        <w:tc>
          <w:tcPr>
            <w:tcW w:w="5815" w:type="dxa"/>
          </w:tcPr>
          <w:p w:rsidR="007B5E4D" w:rsidRDefault="007B5E4D" w:rsidP="00CB1153">
            <w:r>
              <w:t>Confirm presence of a Spinal RSN Manager and a Clinical Lead (0.5PAs)</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Risk Management</w:t>
            </w:r>
          </w:p>
        </w:tc>
        <w:tc>
          <w:tcPr>
            <w:tcW w:w="5815" w:type="dxa"/>
          </w:tcPr>
          <w:p w:rsidR="007B5E4D" w:rsidRDefault="007B5E4D" w:rsidP="00CB1153">
            <w:r>
              <w:t>Evidence of recording all risk management issues in the RSN Risk Register:</w:t>
            </w:r>
          </w:p>
          <w:p w:rsidR="007B5E4D" w:rsidRDefault="007B5E4D" w:rsidP="00B219FE">
            <w:pPr>
              <w:pStyle w:val="ListParagraph"/>
              <w:numPr>
                <w:ilvl w:val="0"/>
                <w:numId w:val="7"/>
              </w:numPr>
              <w:spacing w:after="0" w:line="360" w:lineRule="auto"/>
              <w:jc w:val="both"/>
              <w:rPr>
                <w:color w:val="000000"/>
              </w:rPr>
            </w:pPr>
            <w:r>
              <w:rPr>
                <w:color w:val="000000"/>
              </w:rPr>
              <w:t>Deaths</w:t>
            </w:r>
          </w:p>
          <w:p w:rsidR="007B5E4D" w:rsidRDefault="007B5E4D" w:rsidP="00B219FE">
            <w:pPr>
              <w:pStyle w:val="ListParagraph"/>
              <w:numPr>
                <w:ilvl w:val="0"/>
                <w:numId w:val="7"/>
              </w:numPr>
              <w:spacing w:after="0" w:line="360" w:lineRule="auto"/>
              <w:jc w:val="both"/>
              <w:rPr>
                <w:color w:val="000000"/>
              </w:rPr>
            </w:pPr>
            <w:r>
              <w:rPr>
                <w:color w:val="000000"/>
              </w:rPr>
              <w:t>Serious Untoward Incidents</w:t>
            </w:r>
          </w:p>
          <w:p w:rsidR="007B5E4D" w:rsidRDefault="007B5E4D" w:rsidP="00B219FE">
            <w:pPr>
              <w:pStyle w:val="ListParagraph"/>
              <w:numPr>
                <w:ilvl w:val="0"/>
                <w:numId w:val="7"/>
              </w:numPr>
              <w:spacing w:after="0" w:line="360" w:lineRule="auto"/>
              <w:jc w:val="both"/>
              <w:rPr>
                <w:color w:val="000000"/>
              </w:rPr>
            </w:pPr>
            <w:r>
              <w:rPr>
                <w:color w:val="000000"/>
              </w:rPr>
              <w:t>Never Events</w:t>
            </w:r>
          </w:p>
          <w:p w:rsidR="007B5E4D" w:rsidRDefault="007B5E4D" w:rsidP="00B219FE">
            <w:pPr>
              <w:pStyle w:val="ListParagraph"/>
              <w:numPr>
                <w:ilvl w:val="0"/>
                <w:numId w:val="7"/>
              </w:numPr>
              <w:spacing w:after="0" w:line="360" w:lineRule="auto"/>
              <w:jc w:val="both"/>
              <w:rPr>
                <w:color w:val="000000"/>
              </w:rPr>
            </w:pPr>
            <w:r>
              <w:rPr>
                <w:color w:val="000000"/>
              </w:rPr>
              <w:t>Duties of Candour</w:t>
            </w:r>
          </w:p>
          <w:p w:rsidR="007B5E4D" w:rsidRDefault="007B5E4D" w:rsidP="00B219FE">
            <w:pPr>
              <w:pStyle w:val="ListParagraph"/>
              <w:numPr>
                <w:ilvl w:val="0"/>
                <w:numId w:val="7"/>
              </w:numPr>
              <w:spacing w:after="0" w:line="360" w:lineRule="auto"/>
              <w:jc w:val="both"/>
              <w:rPr>
                <w:color w:val="000000"/>
              </w:rPr>
            </w:pPr>
            <w:r>
              <w:rPr>
                <w:color w:val="000000"/>
              </w:rPr>
              <w:t>Root Cause Analysis</w:t>
            </w:r>
          </w:p>
          <w:p w:rsidR="007B5E4D" w:rsidRPr="002537C2" w:rsidRDefault="007B5E4D" w:rsidP="00B219FE">
            <w:pPr>
              <w:pStyle w:val="ListParagraph"/>
              <w:numPr>
                <w:ilvl w:val="0"/>
                <w:numId w:val="7"/>
              </w:numPr>
              <w:spacing w:after="0" w:line="360" w:lineRule="auto"/>
              <w:jc w:val="both"/>
              <w:rPr>
                <w:color w:val="000000"/>
              </w:rPr>
            </w:pPr>
            <w:r>
              <w:rPr>
                <w:color w:val="000000"/>
              </w:rPr>
              <w:t>Risk Management issues</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r w:rsidR="007B5E4D" w:rsidTr="00CB1153">
        <w:tc>
          <w:tcPr>
            <w:tcW w:w="2515" w:type="dxa"/>
          </w:tcPr>
          <w:p w:rsidR="007B5E4D" w:rsidRDefault="007B5E4D" w:rsidP="00CB1153">
            <w:r>
              <w:t>RSN work plan</w:t>
            </w:r>
          </w:p>
        </w:tc>
        <w:tc>
          <w:tcPr>
            <w:tcW w:w="5815" w:type="dxa"/>
          </w:tcPr>
          <w:p w:rsidR="007B5E4D" w:rsidRDefault="007B5E4D" w:rsidP="00CB1153">
            <w:r>
              <w:t>Show evidence of a RSN work plan for at least 24 months. The initial plan should also include a short report as to what immediate changes have resulted from setting up the RSN and any potential savings</w:t>
            </w:r>
          </w:p>
        </w:tc>
        <w:tc>
          <w:tcPr>
            <w:tcW w:w="425" w:type="dxa"/>
          </w:tcPr>
          <w:p w:rsidR="007B5E4D" w:rsidRDefault="007B5E4D" w:rsidP="00CB1153"/>
        </w:tc>
        <w:tc>
          <w:tcPr>
            <w:tcW w:w="425" w:type="dxa"/>
          </w:tcPr>
          <w:p w:rsidR="007B5E4D" w:rsidRDefault="007B5E4D" w:rsidP="00CB1153"/>
        </w:tc>
        <w:tc>
          <w:tcPr>
            <w:tcW w:w="426" w:type="dxa"/>
          </w:tcPr>
          <w:p w:rsidR="007B5E4D" w:rsidRDefault="007B5E4D" w:rsidP="00CB1153"/>
        </w:tc>
        <w:tc>
          <w:tcPr>
            <w:tcW w:w="2551" w:type="dxa"/>
          </w:tcPr>
          <w:p w:rsidR="007B5E4D" w:rsidRDefault="007B5E4D" w:rsidP="00CB1153"/>
        </w:tc>
        <w:tc>
          <w:tcPr>
            <w:tcW w:w="2126" w:type="dxa"/>
          </w:tcPr>
          <w:p w:rsidR="007B5E4D" w:rsidRDefault="007B5E4D" w:rsidP="00CB1153"/>
        </w:tc>
      </w:tr>
    </w:tbl>
    <w:p w:rsidR="007B5E4D" w:rsidRDefault="007B5E4D" w:rsidP="007B5E4D"/>
    <w:p w:rsidR="007B5E4D" w:rsidRDefault="007B5E4D" w:rsidP="007B5E4D"/>
    <w:p w:rsidR="007B5E4D" w:rsidRDefault="007B5E4D" w:rsidP="009F2596">
      <w:pPr>
        <w:pStyle w:val="Heading2"/>
        <w:rPr>
          <w:color w:val="auto"/>
        </w:rPr>
      </w:pPr>
    </w:p>
    <w:p w:rsidR="0008390E" w:rsidRDefault="0008390E" w:rsidP="0008390E"/>
    <w:p w:rsidR="0008390E" w:rsidRPr="0008390E" w:rsidRDefault="0008390E" w:rsidP="0008390E"/>
    <w:p w:rsidR="003920F8" w:rsidRPr="007246AA" w:rsidRDefault="003920F8" w:rsidP="009F2596">
      <w:pPr>
        <w:pStyle w:val="Heading2"/>
        <w:rPr>
          <w:color w:val="auto"/>
        </w:rPr>
      </w:pPr>
      <w:bookmarkStart w:id="8" w:name="_Toc482888876"/>
      <w:r w:rsidRPr="007246AA">
        <w:rPr>
          <w:color w:val="auto"/>
        </w:rPr>
        <w:lastRenderedPageBreak/>
        <w:t xml:space="preserve">Appendix </w:t>
      </w:r>
      <w:r w:rsidR="00CA7988">
        <w:rPr>
          <w:color w:val="auto"/>
        </w:rPr>
        <w:t>4</w:t>
      </w:r>
      <w:r w:rsidRPr="007246AA">
        <w:rPr>
          <w:color w:val="auto"/>
        </w:rPr>
        <w:t xml:space="preserve"> - Network Risk Register</w:t>
      </w:r>
      <w:r w:rsidR="00E93039" w:rsidRPr="007246AA">
        <w:rPr>
          <w:color w:val="auto"/>
        </w:rPr>
        <w:t xml:space="preserve"> </w:t>
      </w:r>
      <w:r w:rsidR="009F2596" w:rsidRPr="007246AA">
        <w:rPr>
          <w:color w:val="auto"/>
        </w:rPr>
        <w:t xml:space="preserve">as at </w:t>
      </w:r>
      <w:r w:rsidR="007246AA">
        <w:rPr>
          <w:color w:val="auto"/>
        </w:rPr>
        <w:t>December</w:t>
      </w:r>
      <w:r w:rsidR="009F2596" w:rsidRPr="007246AA">
        <w:rPr>
          <w:color w:val="auto"/>
        </w:rPr>
        <w:t xml:space="preserve"> </w:t>
      </w:r>
      <w:r w:rsidR="000C3416" w:rsidRPr="007246AA">
        <w:rPr>
          <w:color w:val="auto"/>
        </w:rPr>
        <w:t>201</w:t>
      </w:r>
      <w:r w:rsidR="00E93039" w:rsidRPr="007246AA">
        <w:rPr>
          <w:color w:val="auto"/>
        </w:rPr>
        <w:t>6</w:t>
      </w:r>
      <w:bookmarkEnd w:id="8"/>
    </w:p>
    <w:p w:rsidR="003920F8" w:rsidRPr="003920F8" w:rsidRDefault="003920F8" w:rsidP="003920F8"/>
    <w:p w:rsidR="00AB2AB9" w:rsidRPr="00C567F7" w:rsidRDefault="00C567F7" w:rsidP="00AB2AB9">
      <w:pPr>
        <w:widowControl w:val="0"/>
        <w:rPr>
          <w:b/>
          <w:bCs/>
          <w:iCs/>
          <w:sz w:val="40"/>
          <w:szCs w:val="40"/>
        </w:rPr>
      </w:pPr>
      <w:r w:rsidRPr="00C567F7">
        <w:rPr>
          <w:b/>
          <w:bCs/>
          <w:iCs/>
          <w:sz w:val="40"/>
          <w:szCs w:val="40"/>
        </w:rPr>
        <w:t>Risk Register</w:t>
      </w:r>
    </w:p>
    <w:p w:rsidR="00AB2AB9" w:rsidRPr="004B3796" w:rsidRDefault="00AB2AB9" w:rsidP="00AB2AB9">
      <w:pPr>
        <w:widowControl w:val="0"/>
        <w:rPr>
          <w:rFonts w:asciiTheme="minorHAnsi" w:hAnsiTheme="minorHAnsi" w:cstheme="minorHAnsi"/>
          <w:b/>
          <w:bCs/>
          <w:sz w:val="28"/>
        </w:rPr>
      </w:pPr>
      <w:r w:rsidRPr="00DB32B1">
        <w:t> </w:t>
      </w:r>
      <w:r w:rsidRPr="004B3796">
        <w:rPr>
          <w:rFonts w:asciiTheme="minorHAnsi" w:hAnsiTheme="minorHAnsi" w:cstheme="minorHAnsi"/>
          <w:b/>
          <w:bCs/>
          <w:sz w:val="28"/>
        </w:rPr>
        <w:t>Introduction</w:t>
      </w:r>
    </w:p>
    <w:p w:rsidR="00AB2AB9" w:rsidRPr="004B3796" w:rsidRDefault="00AB2AB9" w:rsidP="00AB2AB9">
      <w:pPr>
        <w:widowControl w:val="0"/>
        <w:spacing w:after="0" w:line="240" w:lineRule="auto"/>
        <w:rPr>
          <w:rFonts w:asciiTheme="minorHAnsi" w:hAnsiTheme="minorHAnsi" w:cstheme="minorHAnsi"/>
          <w:sz w:val="24"/>
        </w:rPr>
      </w:pPr>
      <w:r w:rsidRPr="004B3796">
        <w:rPr>
          <w:rFonts w:asciiTheme="minorHAnsi" w:hAnsiTheme="minorHAnsi" w:cstheme="minorHAnsi"/>
          <w:sz w:val="24"/>
        </w:rPr>
        <w:t xml:space="preserve">This Register is a management tool that provides a list of current risks identified within the </w:t>
      </w:r>
      <w:r w:rsidR="006F4255">
        <w:rPr>
          <w:rFonts w:asciiTheme="minorHAnsi" w:hAnsiTheme="minorHAnsi" w:cstheme="minorHAnsi"/>
          <w:sz w:val="24"/>
        </w:rPr>
        <w:t>NAME</w:t>
      </w:r>
      <w:r w:rsidR="000C3416">
        <w:rPr>
          <w:rFonts w:asciiTheme="minorHAnsi" w:hAnsiTheme="minorHAnsi" w:cstheme="minorHAnsi"/>
          <w:sz w:val="24"/>
        </w:rPr>
        <w:t xml:space="preserve"> Spinal</w:t>
      </w:r>
      <w:r w:rsidRPr="004B3796">
        <w:rPr>
          <w:rFonts w:asciiTheme="minorHAnsi" w:hAnsiTheme="minorHAnsi" w:cstheme="minorHAnsi"/>
          <w:sz w:val="24"/>
        </w:rPr>
        <w:t xml:space="preserve"> Network.  Risks can be identified by any Network Group, Participant Member Organisation or Participant Member.  The Director of the Network will be responsible for maintain the register and identifying any new Risks or any areas of concern to the Network Board on a quarterly basis.</w:t>
      </w:r>
    </w:p>
    <w:p w:rsidR="00AB2AB9" w:rsidRPr="004B3796" w:rsidRDefault="00AB2AB9" w:rsidP="00AB2AB9">
      <w:pPr>
        <w:widowControl w:val="0"/>
        <w:spacing w:after="0" w:line="240" w:lineRule="auto"/>
        <w:rPr>
          <w:rFonts w:asciiTheme="minorHAnsi" w:hAnsiTheme="minorHAnsi" w:cstheme="minorHAnsi"/>
          <w:sz w:val="24"/>
        </w:rPr>
      </w:pPr>
    </w:p>
    <w:p w:rsidR="00AB2AB9" w:rsidRPr="004B3796" w:rsidRDefault="00AB2AB9" w:rsidP="00AB2AB9">
      <w:pPr>
        <w:widowControl w:val="0"/>
        <w:spacing w:after="0" w:line="240" w:lineRule="auto"/>
        <w:rPr>
          <w:rFonts w:asciiTheme="minorHAnsi" w:hAnsiTheme="minorHAnsi" w:cstheme="minorHAnsi"/>
          <w:sz w:val="24"/>
        </w:rPr>
      </w:pPr>
    </w:p>
    <w:p w:rsidR="00AB2AB9" w:rsidRPr="004B3796" w:rsidRDefault="00AB2AB9" w:rsidP="00AB2AB9">
      <w:pPr>
        <w:widowControl w:val="0"/>
        <w:spacing w:after="0" w:line="240" w:lineRule="auto"/>
        <w:rPr>
          <w:rFonts w:asciiTheme="minorHAnsi" w:hAnsiTheme="minorHAnsi" w:cstheme="minorHAnsi"/>
          <w:b/>
          <w:bCs/>
          <w:sz w:val="28"/>
        </w:rPr>
      </w:pPr>
      <w:r w:rsidRPr="004B3796">
        <w:rPr>
          <w:rFonts w:asciiTheme="minorHAnsi" w:hAnsiTheme="minorHAnsi" w:cstheme="minorHAnsi"/>
          <w:b/>
          <w:bCs/>
          <w:sz w:val="28"/>
        </w:rPr>
        <w:t>Risk Rating</w:t>
      </w:r>
    </w:p>
    <w:p w:rsidR="00AB2AB9" w:rsidRDefault="00AB2AB9" w:rsidP="00AB2AB9">
      <w:pPr>
        <w:widowControl w:val="0"/>
        <w:spacing w:after="0" w:line="240" w:lineRule="auto"/>
        <w:rPr>
          <w:rFonts w:asciiTheme="minorHAnsi" w:hAnsiTheme="minorHAnsi" w:cstheme="minorHAnsi"/>
        </w:rPr>
      </w:pPr>
    </w:p>
    <w:tbl>
      <w:tblPr>
        <w:tblStyle w:val="TableGrid"/>
        <w:tblW w:w="2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233"/>
        <w:gridCol w:w="671"/>
        <w:gridCol w:w="671"/>
        <w:gridCol w:w="787"/>
        <w:gridCol w:w="623"/>
        <w:gridCol w:w="1012"/>
        <w:gridCol w:w="623"/>
      </w:tblGrid>
      <w:tr w:rsidR="00AB2AB9" w:rsidTr="00AB2AB9">
        <w:tc>
          <w:tcPr>
            <w:tcW w:w="8315" w:type="dxa"/>
          </w:tcPr>
          <w:tbl>
            <w:tblPr>
              <w:tblpPr w:leftFromText="180" w:rightFromText="180" w:vertAnchor="text" w:horzAnchor="margin" w:tblpY="88"/>
              <w:tblW w:w="8079" w:type="dxa"/>
              <w:tblLook w:val="04A0" w:firstRow="1" w:lastRow="0" w:firstColumn="1" w:lastColumn="0" w:noHBand="0" w:noVBand="1"/>
            </w:tblPr>
            <w:tblGrid>
              <w:gridCol w:w="339"/>
              <w:gridCol w:w="1568"/>
              <w:gridCol w:w="1309"/>
              <w:gridCol w:w="999"/>
              <w:gridCol w:w="1327"/>
              <w:gridCol w:w="1036"/>
              <w:gridCol w:w="1658"/>
            </w:tblGrid>
            <w:tr w:rsidR="00AB2AB9" w:rsidRPr="00485948" w:rsidTr="00AB2AB9">
              <w:trPr>
                <w:trHeight w:val="268"/>
              </w:trPr>
              <w:tc>
                <w:tcPr>
                  <w:tcW w:w="328" w:type="dxa"/>
                  <w:tcBorders>
                    <w:top w:val="single" w:sz="8" w:space="0" w:color="auto"/>
                    <w:left w:val="single" w:sz="8" w:space="0" w:color="auto"/>
                    <w:bottom w:val="nil"/>
                    <w:right w:val="single" w:sz="8" w:space="0" w:color="auto"/>
                  </w:tcBorders>
                </w:tcPr>
                <w:p w:rsidR="00AB2AB9" w:rsidRPr="00485948" w:rsidRDefault="00AB2AB9" w:rsidP="00AB2AB9">
                  <w:pPr>
                    <w:spacing w:after="0" w:line="240" w:lineRule="auto"/>
                    <w:rPr>
                      <w:rFonts w:ascii="Arial" w:hAnsi="Arial" w:cs="Arial"/>
                    </w:rPr>
                  </w:pPr>
                </w:p>
              </w:tc>
              <w:tc>
                <w:tcPr>
                  <w:tcW w:w="1568" w:type="dxa"/>
                  <w:tcBorders>
                    <w:top w:val="single" w:sz="8" w:space="0" w:color="auto"/>
                    <w:left w:val="single" w:sz="8" w:space="0" w:color="auto"/>
                    <w:bottom w:val="nil"/>
                    <w:right w:val="single" w:sz="8"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 </w:t>
                  </w:r>
                </w:p>
              </w:tc>
              <w:tc>
                <w:tcPr>
                  <w:tcW w:w="6183" w:type="dxa"/>
                  <w:gridSpan w:val="5"/>
                  <w:tcBorders>
                    <w:top w:val="single" w:sz="8" w:space="0" w:color="auto"/>
                    <w:left w:val="nil"/>
                    <w:bottom w:val="single" w:sz="8" w:space="0" w:color="auto"/>
                    <w:right w:val="single" w:sz="8" w:space="0" w:color="auto"/>
                  </w:tcBorders>
                  <w:shd w:val="clear" w:color="auto" w:fill="auto"/>
                  <w:noWrap/>
                  <w:vAlign w:val="bottom"/>
                  <w:hideMark/>
                </w:tcPr>
                <w:p w:rsidR="00AB2AB9" w:rsidRPr="00F97629" w:rsidRDefault="00AB2AB9" w:rsidP="00AB2AB9">
                  <w:pPr>
                    <w:spacing w:after="0" w:line="240" w:lineRule="auto"/>
                    <w:jc w:val="center"/>
                    <w:rPr>
                      <w:rFonts w:ascii="Arial" w:hAnsi="Arial" w:cs="Arial"/>
                      <w:b/>
                      <w:bCs/>
                      <w:sz w:val="24"/>
                      <w:szCs w:val="24"/>
                    </w:rPr>
                  </w:pPr>
                  <w:r w:rsidRPr="00F97629">
                    <w:rPr>
                      <w:rFonts w:ascii="Arial" w:hAnsi="Arial" w:cs="Arial"/>
                      <w:b/>
                      <w:bCs/>
                      <w:sz w:val="24"/>
                      <w:szCs w:val="24"/>
                    </w:rPr>
                    <w:t>Impact</w:t>
                  </w:r>
                </w:p>
              </w:tc>
            </w:tr>
            <w:tr w:rsidR="00AB2AB9" w:rsidRPr="00485948" w:rsidTr="00AB2AB9">
              <w:trPr>
                <w:trHeight w:val="253"/>
              </w:trPr>
              <w:tc>
                <w:tcPr>
                  <w:tcW w:w="328" w:type="dxa"/>
                  <w:tcBorders>
                    <w:top w:val="nil"/>
                    <w:left w:val="single" w:sz="8" w:space="0" w:color="auto"/>
                    <w:bottom w:val="nil"/>
                    <w:right w:val="single" w:sz="8" w:space="0" w:color="auto"/>
                  </w:tcBorders>
                </w:tcPr>
                <w:p w:rsidR="00AB2AB9" w:rsidRPr="00485948" w:rsidRDefault="00AB2AB9" w:rsidP="00AB2AB9">
                  <w:pPr>
                    <w:spacing w:after="0" w:line="240" w:lineRule="auto"/>
                    <w:jc w:val="center"/>
                    <w:rPr>
                      <w:rFonts w:ascii="Arial" w:hAnsi="Arial" w:cs="Arial"/>
                      <w:b/>
                      <w:bCs/>
                    </w:rPr>
                  </w:pPr>
                </w:p>
              </w:tc>
              <w:tc>
                <w:tcPr>
                  <w:tcW w:w="1568" w:type="dxa"/>
                  <w:tcBorders>
                    <w:top w:val="nil"/>
                    <w:left w:val="single" w:sz="8" w:space="0" w:color="auto"/>
                    <w:bottom w:val="nil"/>
                    <w:right w:val="single" w:sz="8" w:space="0" w:color="auto"/>
                  </w:tcBorders>
                  <w:shd w:val="clear" w:color="auto" w:fill="auto"/>
                  <w:noWrap/>
                  <w:vAlign w:val="bottom"/>
                  <w:hideMark/>
                </w:tcPr>
                <w:p w:rsidR="00AB2AB9" w:rsidRPr="00F97629" w:rsidRDefault="00AB2AB9" w:rsidP="00AB2AB9">
                  <w:pPr>
                    <w:spacing w:after="0" w:line="240" w:lineRule="auto"/>
                    <w:jc w:val="center"/>
                    <w:rPr>
                      <w:rFonts w:ascii="Arial" w:hAnsi="Arial" w:cs="Arial"/>
                      <w:b/>
                      <w:bCs/>
                    </w:rPr>
                  </w:pPr>
                  <w:r w:rsidRPr="00F97629">
                    <w:rPr>
                      <w:rFonts w:ascii="Arial" w:hAnsi="Arial" w:cs="Arial"/>
                      <w:b/>
                      <w:bCs/>
                    </w:rPr>
                    <w:t>Likelihood</w:t>
                  </w:r>
                </w:p>
              </w:tc>
              <w:tc>
                <w:tcPr>
                  <w:tcW w:w="1309" w:type="dxa"/>
                  <w:tcBorders>
                    <w:top w:val="nil"/>
                    <w:left w:val="nil"/>
                    <w:bottom w:val="nil"/>
                    <w:right w:val="single" w:sz="4" w:space="0" w:color="auto"/>
                  </w:tcBorders>
                  <w:shd w:val="clear" w:color="auto" w:fill="auto"/>
                  <w:noWrap/>
                  <w:vAlign w:val="bottom"/>
                  <w:hideMark/>
                </w:tcPr>
                <w:p w:rsidR="00AB2AB9" w:rsidRDefault="00AB2AB9" w:rsidP="00AB2AB9">
                  <w:pPr>
                    <w:spacing w:after="0" w:line="240" w:lineRule="auto"/>
                    <w:jc w:val="center"/>
                    <w:rPr>
                      <w:rFonts w:ascii="Arial" w:hAnsi="Arial" w:cs="Arial"/>
                    </w:rPr>
                  </w:pPr>
                  <w:r>
                    <w:rPr>
                      <w:rFonts w:ascii="Arial" w:hAnsi="Arial" w:cs="Arial"/>
                    </w:rPr>
                    <w:t>Negligible</w:t>
                  </w:r>
                </w:p>
                <w:p w:rsidR="00AB2AB9" w:rsidRPr="00485948" w:rsidRDefault="00AB2AB9" w:rsidP="00AB2AB9">
                  <w:pPr>
                    <w:spacing w:after="0" w:line="240" w:lineRule="auto"/>
                    <w:jc w:val="center"/>
                    <w:rPr>
                      <w:rFonts w:ascii="Arial" w:hAnsi="Arial" w:cs="Arial"/>
                    </w:rPr>
                  </w:pPr>
                  <w:r>
                    <w:rPr>
                      <w:rFonts w:ascii="Arial" w:hAnsi="Arial" w:cs="Arial"/>
                    </w:rPr>
                    <w:t xml:space="preserve"> 1</w:t>
                  </w:r>
                  <w:r w:rsidRPr="00485948">
                    <w:rPr>
                      <w:rFonts w:ascii="Arial" w:hAnsi="Arial" w:cs="Arial"/>
                    </w:rPr>
                    <w:t xml:space="preserve"> </w:t>
                  </w:r>
                </w:p>
              </w:tc>
              <w:tc>
                <w:tcPr>
                  <w:tcW w:w="928" w:type="dxa"/>
                  <w:tcBorders>
                    <w:top w:val="nil"/>
                    <w:left w:val="nil"/>
                    <w:bottom w:val="nil"/>
                    <w:right w:val="single" w:sz="4" w:space="0" w:color="auto"/>
                  </w:tcBorders>
                  <w:shd w:val="clear" w:color="auto" w:fill="auto"/>
                  <w:noWrap/>
                  <w:vAlign w:val="bottom"/>
                  <w:hideMark/>
                </w:tcPr>
                <w:p w:rsidR="00AB2AB9" w:rsidRDefault="00AB2AB9" w:rsidP="00AB2AB9">
                  <w:pPr>
                    <w:spacing w:after="0" w:line="240" w:lineRule="auto"/>
                    <w:jc w:val="center"/>
                    <w:rPr>
                      <w:rFonts w:ascii="Arial" w:hAnsi="Arial" w:cs="Arial"/>
                    </w:rPr>
                  </w:pPr>
                  <w:r>
                    <w:rPr>
                      <w:rFonts w:ascii="Arial" w:hAnsi="Arial" w:cs="Arial"/>
                    </w:rPr>
                    <w:t>Minor</w:t>
                  </w:r>
                </w:p>
                <w:p w:rsidR="00AB2AB9" w:rsidRPr="00485948" w:rsidRDefault="00AB2AB9" w:rsidP="00AB2AB9">
                  <w:pPr>
                    <w:spacing w:after="0" w:line="240" w:lineRule="auto"/>
                    <w:jc w:val="center"/>
                    <w:rPr>
                      <w:rFonts w:ascii="Arial" w:hAnsi="Arial" w:cs="Arial"/>
                    </w:rPr>
                  </w:pPr>
                  <w:r>
                    <w:rPr>
                      <w:rFonts w:ascii="Arial" w:hAnsi="Arial" w:cs="Arial"/>
                    </w:rPr>
                    <w:t>2</w:t>
                  </w:r>
                  <w:r w:rsidRPr="00485948">
                    <w:rPr>
                      <w:rFonts w:ascii="Arial" w:hAnsi="Arial" w:cs="Arial"/>
                    </w:rPr>
                    <w:t xml:space="preserve"> </w:t>
                  </w:r>
                  <w:r w:rsidRPr="00485948">
                    <w:rPr>
                      <w:rFonts w:ascii="Arial" w:hAnsi="Arial" w:cs="Arial"/>
                      <w:b/>
                      <w:bCs/>
                      <w:color w:val="FF0000"/>
                    </w:rPr>
                    <w:t xml:space="preserve"> </w:t>
                  </w:r>
                </w:p>
              </w:tc>
              <w:tc>
                <w:tcPr>
                  <w:tcW w:w="1327" w:type="dxa"/>
                  <w:tcBorders>
                    <w:top w:val="nil"/>
                    <w:left w:val="nil"/>
                    <w:bottom w:val="nil"/>
                    <w:right w:val="single" w:sz="4" w:space="0" w:color="auto"/>
                  </w:tcBorders>
                  <w:shd w:val="clear" w:color="auto" w:fill="auto"/>
                  <w:noWrap/>
                  <w:vAlign w:val="bottom"/>
                  <w:hideMark/>
                </w:tcPr>
                <w:p w:rsidR="00AB2AB9" w:rsidRDefault="00AB2AB9" w:rsidP="00AB2AB9">
                  <w:pPr>
                    <w:spacing w:after="0" w:line="240" w:lineRule="auto"/>
                    <w:jc w:val="center"/>
                    <w:rPr>
                      <w:rFonts w:ascii="Arial" w:hAnsi="Arial" w:cs="Arial"/>
                    </w:rPr>
                  </w:pPr>
                  <w:r w:rsidRPr="00485948">
                    <w:rPr>
                      <w:rFonts w:ascii="Arial" w:hAnsi="Arial" w:cs="Arial"/>
                    </w:rPr>
                    <w:t xml:space="preserve"> </w:t>
                  </w:r>
                  <w:r>
                    <w:rPr>
                      <w:rFonts w:ascii="Arial" w:hAnsi="Arial" w:cs="Arial"/>
                    </w:rPr>
                    <w:t>Moderate</w:t>
                  </w:r>
                </w:p>
                <w:p w:rsidR="00AB2AB9" w:rsidRPr="00485948" w:rsidRDefault="00AB2AB9" w:rsidP="00AB2AB9">
                  <w:pPr>
                    <w:spacing w:after="0" w:line="240" w:lineRule="auto"/>
                    <w:jc w:val="center"/>
                    <w:rPr>
                      <w:rFonts w:ascii="Arial" w:hAnsi="Arial" w:cs="Arial"/>
                    </w:rPr>
                  </w:pPr>
                  <w:r>
                    <w:rPr>
                      <w:rFonts w:ascii="Arial" w:hAnsi="Arial" w:cs="Arial"/>
                    </w:rPr>
                    <w:t>3</w:t>
                  </w:r>
                  <w:r w:rsidRPr="00485948">
                    <w:rPr>
                      <w:rFonts w:ascii="Arial" w:hAnsi="Arial" w:cs="Arial"/>
                    </w:rPr>
                    <w:t xml:space="preserve"> </w:t>
                  </w:r>
                </w:p>
              </w:tc>
              <w:tc>
                <w:tcPr>
                  <w:tcW w:w="961" w:type="dxa"/>
                  <w:tcBorders>
                    <w:top w:val="nil"/>
                    <w:left w:val="nil"/>
                    <w:bottom w:val="nil"/>
                    <w:right w:val="single" w:sz="4" w:space="0" w:color="auto"/>
                  </w:tcBorders>
                  <w:shd w:val="clear" w:color="auto" w:fill="auto"/>
                  <w:noWrap/>
                  <w:vAlign w:val="bottom"/>
                  <w:hideMark/>
                </w:tcPr>
                <w:p w:rsidR="00AB2AB9" w:rsidRDefault="00AB2AB9" w:rsidP="00AB2AB9">
                  <w:pPr>
                    <w:spacing w:after="0" w:line="240" w:lineRule="auto"/>
                    <w:jc w:val="center"/>
                    <w:rPr>
                      <w:rFonts w:ascii="Arial" w:hAnsi="Arial" w:cs="Arial"/>
                    </w:rPr>
                  </w:pPr>
                  <w:r>
                    <w:rPr>
                      <w:rFonts w:ascii="Arial" w:hAnsi="Arial" w:cs="Arial"/>
                    </w:rPr>
                    <w:t>Major</w:t>
                  </w:r>
                </w:p>
                <w:p w:rsidR="00AB2AB9" w:rsidRPr="00485948" w:rsidRDefault="00AB2AB9" w:rsidP="00AB2AB9">
                  <w:pPr>
                    <w:spacing w:after="0" w:line="240" w:lineRule="auto"/>
                    <w:jc w:val="center"/>
                    <w:rPr>
                      <w:rFonts w:ascii="Arial" w:hAnsi="Arial" w:cs="Arial"/>
                    </w:rPr>
                  </w:pPr>
                  <w:r>
                    <w:rPr>
                      <w:rFonts w:ascii="Arial" w:hAnsi="Arial" w:cs="Arial"/>
                    </w:rPr>
                    <w:t>4</w:t>
                  </w:r>
                  <w:r w:rsidRPr="00485948">
                    <w:rPr>
                      <w:rFonts w:ascii="Arial" w:hAnsi="Arial" w:cs="Arial"/>
                    </w:rPr>
                    <w:t xml:space="preserve">  </w:t>
                  </w:r>
                </w:p>
              </w:tc>
              <w:tc>
                <w:tcPr>
                  <w:tcW w:w="1658" w:type="dxa"/>
                  <w:tcBorders>
                    <w:top w:val="nil"/>
                    <w:left w:val="nil"/>
                    <w:bottom w:val="nil"/>
                    <w:right w:val="single" w:sz="8" w:space="0" w:color="auto"/>
                  </w:tcBorders>
                  <w:shd w:val="clear" w:color="auto" w:fill="auto"/>
                  <w:noWrap/>
                  <w:vAlign w:val="bottom"/>
                  <w:hideMark/>
                </w:tcPr>
                <w:p w:rsidR="00AB2AB9" w:rsidRDefault="00AB2AB9" w:rsidP="00AB2AB9">
                  <w:pPr>
                    <w:spacing w:after="0" w:line="240" w:lineRule="auto"/>
                    <w:jc w:val="center"/>
                    <w:rPr>
                      <w:rFonts w:ascii="Arial" w:hAnsi="Arial" w:cs="Arial"/>
                    </w:rPr>
                  </w:pPr>
                  <w:r>
                    <w:rPr>
                      <w:rFonts w:ascii="Arial" w:hAnsi="Arial" w:cs="Arial"/>
                    </w:rPr>
                    <w:t>Catastrophic</w:t>
                  </w:r>
                </w:p>
                <w:p w:rsidR="00AB2AB9" w:rsidRPr="00485948" w:rsidRDefault="00AB2AB9" w:rsidP="00AB2AB9">
                  <w:pPr>
                    <w:spacing w:after="0" w:line="240" w:lineRule="auto"/>
                    <w:jc w:val="center"/>
                    <w:rPr>
                      <w:rFonts w:ascii="Arial" w:hAnsi="Arial" w:cs="Arial"/>
                    </w:rPr>
                  </w:pPr>
                  <w:r>
                    <w:rPr>
                      <w:rFonts w:ascii="Arial" w:hAnsi="Arial" w:cs="Arial"/>
                    </w:rPr>
                    <w:t>5</w:t>
                  </w:r>
                </w:p>
              </w:tc>
            </w:tr>
            <w:tr w:rsidR="00AB2AB9" w:rsidRPr="00485948" w:rsidTr="00AB2AB9">
              <w:trPr>
                <w:trHeight w:val="253"/>
              </w:trPr>
              <w:tc>
                <w:tcPr>
                  <w:tcW w:w="328" w:type="dxa"/>
                  <w:tcBorders>
                    <w:top w:val="single" w:sz="4" w:space="0" w:color="auto"/>
                    <w:left w:val="single" w:sz="8" w:space="0" w:color="auto"/>
                    <w:bottom w:val="single" w:sz="4" w:space="0" w:color="auto"/>
                    <w:right w:val="single" w:sz="4" w:space="0" w:color="auto"/>
                  </w:tcBorders>
                </w:tcPr>
                <w:p w:rsidR="00AB2AB9" w:rsidRPr="00485948" w:rsidRDefault="00AB2AB9" w:rsidP="00AB2AB9">
                  <w:pPr>
                    <w:spacing w:after="0" w:line="240" w:lineRule="auto"/>
                    <w:rPr>
                      <w:rFonts w:ascii="Arial" w:hAnsi="Arial" w:cs="Arial"/>
                    </w:rPr>
                  </w:pPr>
                  <w:r>
                    <w:rPr>
                      <w:rFonts w:ascii="Arial" w:hAnsi="Arial" w:cs="Arial"/>
                    </w:rPr>
                    <w:t>5</w:t>
                  </w:r>
                </w:p>
              </w:tc>
              <w:tc>
                <w:tcPr>
                  <w:tcW w:w="15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Almost Certain</w:t>
                  </w:r>
                  <w:r w:rsidRPr="00485948">
                    <w:rPr>
                      <w:rFonts w:ascii="Arial" w:hAnsi="Arial" w:cs="Arial"/>
                      <w:b/>
                      <w:bCs/>
                      <w:color w:val="FF0000"/>
                    </w:rPr>
                    <w:t xml:space="preserve"> </w:t>
                  </w:r>
                </w:p>
              </w:tc>
              <w:tc>
                <w:tcPr>
                  <w:tcW w:w="1309" w:type="dxa"/>
                  <w:tcBorders>
                    <w:top w:val="single" w:sz="4" w:space="0" w:color="auto"/>
                    <w:left w:val="nil"/>
                    <w:bottom w:val="single" w:sz="4" w:space="0" w:color="auto"/>
                    <w:right w:val="single" w:sz="4" w:space="0" w:color="auto"/>
                  </w:tcBorders>
                  <w:shd w:val="clear" w:color="000000" w:fill="FFFF0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Medium</w:t>
                  </w:r>
                </w:p>
              </w:tc>
              <w:tc>
                <w:tcPr>
                  <w:tcW w:w="928" w:type="dxa"/>
                  <w:tcBorders>
                    <w:top w:val="single" w:sz="4" w:space="0" w:color="auto"/>
                    <w:left w:val="nil"/>
                    <w:bottom w:val="single" w:sz="4" w:space="0" w:color="auto"/>
                    <w:right w:val="single" w:sz="4" w:space="0" w:color="auto"/>
                  </w:tcBorders>
                  <w:shd w:val="clear" w:color="auto" w:fill="F79646" w:themeFill="accent6"/>
                  <w:noWrap/>
                  <w:vAlign w:val="bottom"/>
                  <w:hideMark/>
                </w:tcPr>
                <w:p w:rsidR="00AB2AB9" w:rsidRPr="00AE739A" w:rsidRDefault="00AB2AB9" w:rsidP="00AB2AB9">
                  <w:pPr>
                    <w:spacing w:after="0" w:line="240" w:lineRule="auto"/>
                    <w:rPr>
                      <w:rFonts w:ascii="Arial" w:hAnsi="Arial" w:cs="Arial"/>
                    </w:rPr>
                  </w:pPr>
                  <w:r>
                    <w:rPr>
                      <w:rFonts w:ascii="Arial" w:hAnsi="Arial" w:cs="Arial"/>
                    </w:rPr>
                    <w:t>High</w:t>
                  </w:r>
                </w:p>
              </w:tc>
              <w:tc>
                <w:tcPr>
                  <w:tcW w:w="1327" w:type="dxa"/>
                  <w:tcBorders>
                    <w:top w:val="single" w:sz="4" w:space="0" w:color="auto"/>
                    <w:left w:val="nil"/>
                    <w:bottom w:val="single" w:sz="4" w:space="0" w:color="auto"/>
                    <w:right w:val="single" w:sz="4"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c>
                <w:tcPr>
                  <w:tcW w:w="961" w:type="dxa"/>
                  <w:tcBorders>
                    <w:top w:val="single" w:sz="4" w:space="0" w:color="auto"/>
                    <w:left w:val="nil"/>
                    <w:bottom w:val="single" w:sz="4" w:space="0" w:color="auto"/>
                    <w:right w:val="single" w:sz="4"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c>
                <w:tcPr>
                  <w:tcW w:w="1658" w:type="dxa"/>
                  <w:tcBorders>
                    <w:top w:val="single" w:sz="4" w:space="0" w:color="auto"/>
                    <w:left w:val="nil"/>
                    <w:bottom w:val="single" w:sz="4" w:space="0" w:color="auto"/>
                    <w:right w:val="single" w:sz="8"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r>
            <w:tr w:rsidR="00AB2AB9" w:rsidRPr="00485948" w:rsidTr="00AB2AB9">
              <w:trPr>
                <w:trHeight w:val="253"/>
              </w:trPr>
              <w:tc>
                <w:tcPr>
                  <w:tcW w:w="328" w:type="dxa"/>
                  <w:tcBorders>
                    <w:top w:val="nil"/>
                    <w:left w:val="single" w:sz="8" w:space="0" w:color="auto"/>
                    <w:bottom w:val="single" w:sz="4" w:space="0" w:color="auto"/>
                    <w:right w:val="single" w:sz="4" w:space="0" w:color="auto"/>
                  </w:tcBorders>
                </w:tcPr>
                <w:p w:rsidR="00AB2AB9" w:rsidRPr="00485948" w:rsidRDefault="00AB2AB9" w:rsidP="00AB2AB9">
                  <w:pPr>
                    <w:spacing w:after="0" w:line="240" w:lineRule="auto"/>
                    <w:rPr>
                      <w:rFonts w:ascii="Arial" w:hAnsi="Arial" w:cs="Arial"/>
                    </w:rPr>
                  </w:pPr>
                  <w:r>
                    <w:rPr>
                      <w:rFonts w:ascii="Arial" w:hAnsi="Arial" w:cs="Arial"/>
                    </w:rPr>
                    <w:t>4</w:t>
                  </w:r>
                </w:p>
              </w:tc>
              <w:tc>
                <w:tcPr>
                  <w:tcW w:w="1568" w:type="dxa"/>
                  <w:tcBorders>
                    <w:top w:val="nil"/>
                    <w:left w:val="single" w:sz="8" w:space="0" w:color="auto"/>
                    <w:bottom w:val="single" w:sz="4" w:space="0" w:color="auto"/>
                    <w:right w:val="single" w:sz="4"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Likely</w:t>
                  </w:r>
                  <w:r w:rsidRPr="00485948">
                    <w:rPr>
                      <w:rFonts w:ascii="Arial" w:hAnsi="Arial" w:cs="Arial"/>
                      <w:b/>
                      <w:bCs/>
                      <w:color w:val="FF0000"/>
                    </w:rPr>
                    <w:t xml:space="preserve"> </w:t>
                  </w:r>
                </w:p>
              </w:tc>
              <w:tc>
                <w:tcPr>
                  <w:tcW w:w="1309" w:type="dxa"/>
                  <w:tcBorders>
                    <w:top w:val="nil"/>
                    <w:left w:val="nil"/>
                    <w:bottom w:val="single" w:sz="4" w:space="0" w:color="auto"/>
                    <w:right w:val="single" w:sz="4" w:space="0" w:color="auto"/>
                  </w:tcBorders>
                  <w:shd w:val="clear" w:color="000000" w:fill="FFFF0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Medium</w:t>
                  </w:r>
                </w:p>
              </w:tc>
              <w:tc>
                <w:tcPr>
                  <w:tcW w:w="928" w:type="dxa"/>
                  <w:tcBorders>
                    <w:top w:val="nil"/>
                    <w:left w:val="nil"/>
                    <w:bottom w:val="single" w:sz="4" w:space="0" w:color="auto"/>
                    <w:right w:val="single" w:sz="4"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c>
                <w:tcPr>
                  <w:tcW w:w="1327" w:type="dxa"/>
                  <w:tcBorders>
                    <w:top w:val="nil"/>
                    <w:left w:val="nil"/>
                    <w:bottom w:val="single" w:sz="4" w:space="0" w:color="auto"/>
                    <w:right w:val="single" w:sz="4"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c>
                <w:tcPr>
                  <w:tcW w:w="961" w:type="dxa"/>
                  <w:tcBorders>
                    <w:top w:val="nil"/>
                    <w:left w:val="nil"/>
                    <w:bottom w:val="single" w:sz="4" w:space="0" w:color="auto"/>
                    <w:right w:val="single" w:sz="4"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c>
                <w:tcPr>
                  <w:tcW w:w="1658" w:type="dxa"/>
                  <w:tcBorders>
                    <w:top w:val="nil"/>
                    <w:left w:val="nil"/>
                    <w:bottom w:val="single" w:sz="4" w:space="0" w:color="auto"/>
                    <w:right w:val="single" w:sz="8"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r>
            <w:tr w:rsidR="00AB2AB9" w:rsidRPr="00485948" w:rsidTr="00AB2AB9">
              <w:trPr>
                <w:trHeight w:val="253"/>
              </w:trPr>
              <w:tc>
                <w:tcPr>
                  <w:tcW w:w="328" w:type="dxa"/>
                  <w:tcBorders>
                    <w:top w:val="nil"/>
                    <w:left w:val="single" w:sz="8" w:space="0" w:color="auto"/>
                    <w:bottom w:val="single" w:sz="4" w:space="0" w:color="auto"/>
                    <w:right w:val="single" w:sz="4" w:space="0" w:color="auto"/>
                  </w:tcBorders>
                </w:tcPr>
                <w:p w:rsidR="00AB2AB9" w:rsidRPr="00485948" w:rsidRDefault="00AB2AB9" w:rsidP="00AB2AB9">
                  <w:pPr>
                    <w:spacing w:after="0" w:line="240" w:lineRule="auto"/>
                    <w:rPr>
                      <w:rFonts w:ascii="Arial" w:hAnsi="Arial" w:cs="Arial"/>
                    </w:rPr>
                  </w:pPr>
                  <w:r>
                    <w:rPr>
                      <w:rFonts w:ascii="Arial" w:hAnsi="Arial" w:cs="Arial"/>
                    </w:rPr>
                    <w:t>3</w:t>
                  </w:r>
                </w:p>
              </w:tc>
              <w:tc>
                <w:tcPr>
                  <w:tcW w:w="1568" w:type="dxa"/>
                  <w:tcBorders>
                    <w:top w:val="nil"/>
                    <w:left w:val="single" w:sz="8" w:space="0" w:color="auto"/>
                    <w:bottom w:val="single" w:sz="4" w:space="0" w:color="auto"/>
                    <w:right w:val="single" w:sz="4"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Possible</w:t>
                  </w:r>
                  <w:r w:rsidRPr="00485948">
                    <w:rPr>
                      <w:rFonts w:ascii="Arial" w:hAnsi="Arial" w:cs="Arial"/>
                      <w:b/>
                      <w:bCs/>
                    </w:rPr>
                    <w:t xml:space="preserve"> </w:t>
                  </w:r>
                </w:p>
              </w:tc>
              <w:tc>
                <w:tcPr>
                  <w:tcW w:w="1309" w:type="dxa"/>
                  <w:tcBorders>
                    <w:top w:val="nil"/>
                    <w:left w:val="nil"/>
                    <w:bottom w:val="single" w:sz="4" w:space="0" w:color="auto"/>
                    <w:right w:val="single" w:sz="4" w:space="0" w:color="auto"/>
                  </w:tcBorders>
                  <w:shd w:val="clear" w:color="000000" w:fill="00B05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Low</w:t>
                  </w:r>
                </w:p>
              </w:tc>
              <w:tc>
                <w:tcPr>
                  <w:tcW w:w="928" w:type="dxa"/>
                  <w:tcBorders>
                    <w:top w:val="nil"/>
                    <w:left w:val="nil"/>
                    <w:bottom w:val="single" w:sz="4" w:space="0" w:color="auto"/>
                    <w:right w:val="single" w:sz="4" w:space="0" w:color="auto"/>
                  </w:tcBorders>
                  <w:shd w:val="clear" w:color="000000" w:fill="FFFF00"/>
                  <w:noWrap/>
                  <w:vAlign w:val="bottom"/>
                  <w:hideMark/>
                </w:tcPr>
                <w:p w:rsidR="00AB2AB9" w:rsidRPr="00485948" w:rsidRDefault="00AB2AB9" w:rsidP="00AB2AB9">
                  <w:pPr>
                    <w:spacing w:after="0" w:line="240" w:lineRule="auto"/>
                    <w:rPr>
                      <w:rFonts w:ascii="Arial" w:hAnsi="Arial" w:cs="Arial"/>
                    </w:rPr>
                  </w:pPr>
                  <w:r>
                    <w:rPr>
                      <w:rFonts w:ascii="Arial" w:hAnsi="Arial" w:cs="Arial"/>
                    </w:rPr>
                    <w:t>Medium</w:t>
                  </w:r>
                </w:p>
              </w:tc>
              <w:tc>
                <w:tcPr>
                  <w:tcW w:w="1327" w:type="dxa"/>
                  <w:tcBorders>
                    <w:top w:val="nil"/>
                    <w:left w:val="nil"/>
                    <w:bottom w:val="single" w:sz="4" w:space="0" w:color="auto"/>
                    <w:right w:val="single" w:sz="4"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c>
                <w:tcPr>
                  <w:tcW w:w="961" w:type="dxa"/>
                  <w:tcBorders>
                    <w:top w:val="nil"/>
                    <w:left w:val="nil"/>
                    <w:bottom w:val="single" w:sz="4" w:space="0" w:color="auto"/>
                    <w:right w:val="single" w:sz="4"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c>
                <w:tcPr>
                  <w:tcW w:w="1658" w:type="dxa"/>
                  <w:tcBorders>
                    <w:top w:val="nil"/>
                    <w:left w:val="nil"/>
                    <w:bottom w:val="single" w:sz="4" w:space="0" w:color="auto"/>
                    <w:right w:val="single" w:sz="8" w:space="0" w:color="auto"/>
                  </w:tcBorders>
                  <w:shd w:val="clear" w:color="000000" w:fill="FF0000"/>
                  <w:noWrap/>
                  <w:vAlign w:val="bottom"/>
                  <w:hideMark/>
                </w:tcPr>
                <w:p w:rsidR="00AB2AB9" w:rsidRPr="00485948" w:rsidRDefault="00AB2AB9" w:rsidP="00AB2AB9">
                  <w:pPr>
                    <w:spacing w:after="0" w:line="240" w:lineRule="auto"/>
                    <w:rPr>
                      <w:rFonts w:ascii="Arial" w:hAnsi="Arial" w:cs="Arial"/>
                    </w:rPr>
                  </w:pPr>
                  <w:r>
                    <w:rPr>
                      <w:rFonts w:ascii="Arial" w:hAnsi="Arial" w:cs="Arial"/>
                    </w:rPr>
                    <w:t>Extreme</w:t>
                  </w:r>
                </w:p>
              </w:tc>
            </w:tr>
            <w:tr w:rsidR="00AB2AB9" w:rsidRPr="00485948" w:rsidTr="00AB2AB9">
              <w:trPr>
                <w:trHeight w:val="253"/>
              </w:trPr>
              <w:tc>
                <w:tcPr>
                  <w:tcW w:w="328" w:type="dxa"/>
                  <w:tcBorders>
                    <w:top w:val="nil"/>
                    <w:left w:val="single" w:sz="8" w:space="0" w:color="auto"/>
                    <w:bottom w:val="single" w:sz="4" w:space="0" w:color="auto"/>
                    <w:right w:val="single" w:sz="4" w:space="0" w:color="auto"/>
                  </w:tcBorders>
                </w:tcPr>
                <w:p w:rsidR="00AB2AB9" w:rsidRPr="00485948" w:rsidRDefault="00AB2AB9" w:rsidP="00AB2AB9">
                  <w:pPr>
                    <w:spacing w:after="0" w:line="240" w:lineRule="auto"/>
                    <w:rPr>
                      <w:rFonts w:ascii="Arial" w:hAnsi="Arial" w:cs="Arial"/>
                    </w:rPr>
                  </w:pPr>
                  <w:r>
                    <w:rPr>
                      <w:rFonts w:ascii="Arial" w:hAnsi="Arial" w:cs="Arial"/>
                    </w:rPr>
                    <w:t>2</w:t>
                  </w:r>
                </w:p>
              </w:tc>
              <w:tc>
                <w:tcPr>
                  <w:tcW w:w="1568" w:type="dxa"/>
                  <w:tcBorders>
                    <w:top w:val="nil"/>
                    <w:left w:val="single" w:sz="8" w:space="0" w:color="auto"/>
                    <w:bottom w:val="single" w:sz="4" w:space="0" w:color="auto"/>
                    <w:right w:val="single" w:sz="4"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 xml:space="preserve">Unlikely </w:t>
                  </w:r>
                </w:p>
              </w:tc>
              <w:tc>
                <w:tcPr>
                  <w:tcW w:w="1309" w:type="dxa"/>
                  <w:tcBorders>
                    <w:top w:val="nil"/>
                    <w:left w:val="nil"/>
                    <w:bottom w:val="single" w:sz="4" w:space="0" w:color="auto"/>
                    <w:right w:val="single" w:sz="4" w:space="0" w:color="auto"/>
                  </w:tcBorders>
                  <w:shd w:val="clear" w:color="000000" w:fill="00B05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Low</w:t>
                  </w:r>
                </w:p>
              </w:tc>
              <w:tc>
                <w:tcPr>
                  <w:tcW w:w="928" w:type="dxa"/>
                  <w:tcBorders>
                    <w:top w:val="nil"/>
                    <w:left w:val="nil"/>
                    <w:bottom w:val="single" w:sz="4" w:space="0" w:color="auto"/>
                    <w:right w:val="single" w:sz="4" w:space="0" w:color="auto"/>
                  </w:tcBorders>
                  <w:shd w:val="clear" w:color="000000" w:fill="FFFF0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Medium</w:t>
                  </w:r>
                </w:p>
              </w:tc>
              <w:tc>
                <w:tcPr>
                  <w:tcW w:w="1327" w:type="dxa"/>
                  <w:tcBorders>
                    <w:top w:val="nil"/>
                    <w:left w:val="nil"/>
                    <w:bottom w:val="single" w:sz="4" w:space="0" w:color="auto"/>
                    <w:right w:val="single" w:sz="4" w:space="0" w:color="auto"/>
                  </w:tcBorders>
                  <w:shd w:val="clear" w:color="000000" w:fill="FFFF0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Medium</w:t>
                  </w:r>
                </w:p>
              </w:tc>
              <w:tc>
                <w:tcPr>
                  <w:tcW w:w="961" w:type="dxa"/>
                  <w:tcBorders>
                    <w:top w:val="nil"/>
                    <w:left w:val="nil"/>
                    <w:bottom w:val="single" w:sz="4" w:space="0" w:color="auto"/>
                    <w:right w:val="single" w:sz="4"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c>
                <w:tcPr>
                  <w:tcW w:w="1658" w:type="dxa"/>
                  <w:tcBorders>
                    <w:top w:val="nil"/>
                    <w:left w:val="nil"/>
                    <w:bottom w:val="single" w:sz="4" w:space="0" w:color="auto"/>
                    <w:right w:val="single" w:sz="8" w:space="0" w:color="auto"/>
                  </w:tcBorders>
                  <w:shd w:val="clear" w:color="auto" w:fill="F79646" w:themeFill="accent6"/>
                  <w:noWrap/>
                  <w:vAlign w:val="bottom"/>
                  <w:hideMark/>
                </w:tcPr>
                <w:p w:rsidR="00AB2AB9" w:rsidRPr="00485948" w:rsidRDefault="00AB2AB9" w:rsidP="00AB2AB9">
                  <w:pPr>
                    <w:spacing w:after="0" w:line="240" w:lineRule="auto"/>
                    <w:rPr>
                      <w:rFonts w:ascii="Arial" w:hAnsi="Arial" w:cs="Arial"/>
                    </w:rPr>
                  </w:pPr>
                  <w:r>
                    <w:rPr>
                      <w:rFonts w:ascii="Arial" w:hAnsi="Arial" w:cs="Arial"/>
                    </w:rPr>
                    <w:t>High</w:t>
                  </w:r>
                </w:p>
              </w:tc>
            </w:tr>
            <w:tr w:rsidR="00AB2AB9" w:rsidRPr="00485948" w:rsidTr="00AB2AB9">
              <w:trPr>
                <w:trHeight w:val="268"/>
              </w:trPr>
              <w:tc>
                <w:tcPr>
                  <w:tcW w:w="328" w:type="dxa"/>
                  <w:tcBorders>
                    <w:top w:val="nil"/>
                    <w:left w:val="single" w:sz="8" w:space="0" w:color="auto"/>
                    <w:bottom w:val="single" w:sz="8" w:space="0" w:color="auto"/>
                    <w:right w:val="single" w:sz="4" w:space="0" w:color="auto"/>
                  </w:tcBorders>
                </w:tcPr>
                <w:p w:rsidR="00AB2AB9" w:rsidRPr="00485948" w:rsidRDefault="00AB2AB9" w:rsidP="00AB2AB9">
                  <w:pPr>
                    <w:spacing w:after="0" w:line="240" w:lineRule="auto"/>
                    <w:rPr>
                      <w:rFonts w:ascii="Arial" w:hAnsi="Arial" w:cs="Arial"/>
                    </w:rPr>
                  </w:pPr>
                  <w:r>
                    <w:rPr>
                      <w:rFonts w:ascii="Arial" w:hAnsi="Arial" w:cs="Arial"/>
                    </w:rPr>
                    <w:t>1</w:t>
                  </w:r>
                </w:p>
              </w:tc>
              <w:tc>
                <w:tcPr>
                  <w:tcW w:w="1568" w:type="dxa"/>
                  <w:tcBorders>
                    <w:top w:val="nil"/>
                    <w:left w:val="single" w:sz="8" w:space="0" w:color="auto"/>
                    <w:bottom w:val="single" w:sz="8" w:space="0" w:color="auto"/>
                    <w:right w:val="single" w:sz="4" w:space="0" w:color="auto"/>
                  </w:tcBorders>
                  <w:shd w:val="clear" w:color="auto" w:fill="auto"/>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Rare</w:t>
                  </w:r>
                  <w:r w:rsidRPr="00485948">
                    <w:rPr>
                      <w:rFonts w:ascii="Arial" w:hAnsi="Arial" w:cs="Arial"/>
                      <w:b/>
                      <w:bCs/>
                      <w:color w:val="FF0000"/>
                    </w:rPr>
                    <w:t xml:space="preserve"> </w:t>
                  </w:r>
                </w:p>
              </w:tc>
              <w:tc>
                <w:tcPr>
                  <w:tcW w:w="1309" w:type="dxa"/>
                  <w:tcBorders>
                    <w:top w:val="nil"/>
                    <w:left w:val="nil"/>
                    <w:bottom w:val="single" w:sz="4" w:space="0" w:color="auto"/>
                    <w:right w:val="single" w:sz="4" w:space="0" w:color="auto"/>
                  </w:tcBorders>
                  <w:shd w:val="clear" w:color="000000" w:fill="00B05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Low</w:t>
                  </w:r>
                </w:p>
              </w:tc>
              <w:tc>
                <w:tcPr>
                  <w:tcW w:w="928" w:type="dxa"/>
                  <w:tcBorders>
                    <w:top w:val="nil"/>
                    <w:left w:val="nil"/>
                    <w:bottom w:val="single" w:sz="4" w:space="0" w:color="auto"/>
                    <w:right w:val="single" w:sz="4" w:space="0" w:color="auto"/>
                  </w:tcBorders>
                  <w:shd w:val="clear" w:color="000000" w:fill="00B05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Low</w:t>
                  </w:r>
                </w:p>
              </w:tc>
              <w:tc>
                <w:tcPr>
                  <w:tcW w:w="1327" w:type="dxa"/>
                  <w:tcBorders>
                    <w:top w:val="nil"/>
                    <w:left w:val="nil"/>
                    <w:bottom w:val="single" w:sz="4" w:space="0" w:color="auto"/>
                    <w:right w:val="single" w:sz="4" w:space="0" w:color="auto"/>
                  </w:tcBorders>
                  <w:shd w:val="clear" w:color="000000" w:fill="00B050"/>
                  <w:noWrap/>
                  <w:vAlign w:val="bottom"/>
                  <w:hideMark/>
                </w:tcPr>
                <w:p w:rsidR="00AB2AB9" w:rsidRPr="00485948" w:rsidRDefault="00AB2AB9" w:rsidP="00AB2AB9">
                  <w:pPr>
                    <w:spacing w:after="0" w:line="240" w:lineRule="auto"/>
                    <w:rPr>
                      <w:rFonts w:ascii="Arial" w:hAnsi="Arial" w:cs="Arial"/>
                    </w:rPr>
                  </w:pPr>
                  <w:r w:rsidRPr="00485948">
                    <w:rPr>
                      <w:rFonts w:ascii="Arial" w:hAnsi="Arial" w:cs="Arial"/>
                    </w:rPr>
                    <w:t>Low</w:t>
                  </w:r>
                </w:p>
              </w:tc>
              <w:tc>
                <w:tcPr>
                  <w:tcW w:w="961" w:type="dxa"/>
                  <w:tcBorders>
                    <w:top w:val="nil"/>
                    <w:left w:val="nil"/>
                    <w:bottom w:val="single" w:sz="4" w:space="0" w:color="auto"/>
                    <w:right w:val="single" w:sz="4" w:space="0" w:color="auto"/>
                  </w:tcBorders>
                  <w:shd w:val="clear" w:color="auto" w:fill="FFFF00"/>
                  <w:noWrap/>
                  <w:vAlign w:val="bottom"/>
                  <w:hideMark/>
                </w:tcPr>
                <w:p w:rsidR="00AB2AB9" w:rsidRPr="00B415BE" w:rsidRDefault="00AB2AB9" w:rsidP="00AB2AB9">
                  <w:pPr>
                    <w:spacing w:after="0" w:line="240" w:lineRule="auto"/>
                    <w:rPr>
                      <w:rFonts w:ascii="Arial" w:hAnsi="Arial" w:cs="Arial"/>
                      <w:highlight w:val="yellow"/>
                    </w:rPr>
                  </w:pPr>
                  <w:r w:rsidRPr="00B415BE">
                    <w:rPr>
                      <w:rFonts w:ascii="Arial" w:hAnsi="Arial" w:cs="Arial"/>
                      <w:highlight w:val="yellow"/>
                    </w:rPr>
                    <w:t>Medium</w:t>
                  </w:r>
                </w:p>
              </w:tc>
              <w:tc>
                <w:tcPr>
                  <w:tcW w:w="1658" w:type="dxa"/>
                  <w:tcBorders>
                    <w:top w:val="nil"/>
                    <w:left w:val="nil"/>
                    <w:bottom w:val="single" w:sz="8" w:space="0" w:color="auto"/>
                    <w:right w:val="single" w:sz="8" w:space="0" w:color="auto"/>
                  </w:tcBorders>
                  <w:shd w:val="clear" w:color="auto" w:fill="FFFF00"/>
                  <w:noWrap/>
                  <w:vAlign w:val="bottom"/>
                  <w:hideMark/>
                </w:tcPr>
                <w:p w:rsidR="00AB2AB9" w:rsidRPr="00B415BE" w:rsidRDefault="00AB2AB9" w:rsidP="00AB2AB9">
                  <w:pPr>
                    <w:spacing w:after="0" w:line="240" w:lineRule="auto"/>
                    <w:rPr>
                      <w:rFonts w:ascii="Arial" w:hAnsi="Arial" w:cs="Arial"/>
                      <w:highlight w:val="yellow"/>
                    </w:rPr>
                  </w:pPr>
                  <w:r w:rsidRPr="00B415BE">
                    <w:rPr>
                      <w:rFonts w:ascii="Arial" w:hAnsi="Arial" w:cs="Arial"/>
                      <w:highlight w:val="yellow"/>
                    </w:rPr>
                    <w:t>Medium</w:t>
                  </w:r>
                </w:p>
              </w:tc>
            </w:tr>
          </w:tbl>
          <w:p w:rsidR="00AB2AB9" w:rsidRDefault="00AB2AB9" w:rsidP="00AB2AB9">
            <w:pPr>
              <w:widowControl w:val="0"/>
              <w:spacing w:after="0" w:line="240" w:lineRule="auto"/>
              <w:rPr>
                <w:rFonts w:asciiTheme="minorHAnsi" w:hAnsiTheme="minorHAnsi" w:cstheme="minorHAnsi"/>
              </w:rPr>
            </w:pPr>
          </w:p>
        </w:tc>
        <w:tc>
          <w:tcPr>
            <w:tcW w:w="6017" w:type="dxa"/>
            <w:vAlign w:val="bottom"/>
          </w:tcPr>
          <w:p w:rsidR="00AB2AB9" w:rsidRDefault="00AB2AB9" w:rsidP="00AB2AB9">
            <w:r>
              <w:t> </w:t>
            </w:r>
            <w:r w:rsidRPr="0090275D">
              <w:rPr>
                <w:noProof/>
                <w:lang w:val="en-US"/>
              </w:rPr>
              <w:drawing>
                <wp:inline distT="0" distB="0" distL="0" distR="0" wp14:anchorId="730EEBD4" wp14:editId="1E7A0A98">
                  <wp:extent cx="4424346" cy="70053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5809" cy="700763"/>
                          </a:xfrm>
                          <a:prstGeom prst="rect">
                            <a:avLst/>
                          </a:prstGeom>
                          <a:noFill/>
                          <a:ln>
                            <a:noFill/>
                          </a:ln>
                        </pic:spPr>
                      </pic:pic>
                    </a:graphicData>
                  </a:graphic>
                </wp:inline>
              </w:drawing>
            </w:r>
          </w:p>
        </w:tc>
        <w:tc>
          <w:tcPr>
            <w:tcW w:w="960" w:type="dxa"/>
            <w:vAlign w:val="bottom"/>
          </w:tcPr>
          <w:p w:rsidR="00AB2AB9" w:rsidRDefault="00AB2AB9" w:rsidP="00AB2AB9">
            <w:pPr>
              <w:jc w:val="right"/>
            </w:pPr>
            <w:r>
              <w:t>1 -</w:t>
            </w:r>
          </w:p>
        </w:tc>
        <w:tc>
          <w:tcPr>
            <w:tcW w:w="960" w:type="dxa"/>
            <w:vAlign w:val="bottom"/>
          </w:tcPr>
          <w:p w:rsidR="00AB2AB9" w:rsidRDefault="00AB2AB9" w:rsidP="00AB2AB9">
            <w:r>
              <w:t>3</w:t>
            </w:r>
          </w:p>
        </w:tc>
        <w:tc>
          <w:tcPr>
            <w:tcW w:w="960" w:type="dxa"/>
            <w:vAlign w:val="bottom"/>
          </w:tcPr>
          <w:p w:rsidR="00AB2AB9" w:rsidRDefault="00AB2AB9" w:rsidP="00AB2AB9">
            <w:r>
              <w:t>Low Risk</w:t>
            </w:r>
          </w:p>
        </w:tc>
        <w:tc>
          <w:tcPr>
            <w:tcW w:w="960" w:type="dxa"/>
            <w:vAlign w:val="bottom"/>
          </w:tcPr>
          <w:p w:rsidR="00AB2AB9" w:rsidRDefault="00AB2AB9" w:rsidP="00AB2AB9"/>
        </w:tc>
        <w:tc>
          <w:tcPr>
            <w:tcW w:w="960" w:type="dxa"/>
            <w:vAlign w:val="bottom"/>
          </w:tcPr>
          <w:p w:rsidR="00AB2AB9" w:rsidRDefault="00AB2AB9" w:rsidP="00AB2AB9">
            <w:r>
              <w:t>No action (re-assess if any changes)</w:t>
            </w:r>
          </w:p>
        </w:tc>
        <w:tc>
          <w:tcPr>
            <w:tcW w:w="960" w:type="dxa"/>
            <w:vAlign w:val="bottom"/>
          </w:tcPr>
          <w:p w:rsidR="00AB2AB9" w:rsidRDefault="00AB2AB9" w:rsidP="00AB2AB9"/>
        </w:tc>
      </w:tr>
    </w:tbl>
    <w:p w:rsidR="00333DED" w:rsidRDefault="00333DED" w:rsidP="00AB2AB9"/>
    <w:p w:rsidR="00333DED" w:rsidRDefault="00333DED" w:rsidP="00AB2AB9"/>
    <w:p w:rsidR="0008390E" w:rsidRDefault="0008390E" w:rsidP="00AB2AB9"/>
    <w:p w:rsidR="00790969" w:rsidRDefault="00790969" w:rsidP="00AB2AB9"/>
    <w:p w:rsidR="00790969" w:rsidRDefault="00790969" w:rsidP="00AB2AB9">
      <w:bookmarkStart w:id="9" w:name="_GoBack"/>
      <w:bookmarkEnd w:id="9"/>
    </w:p>
    <w:p w:rsidR="006F4255" w:rsidRDefault="0008390E" w:rsidP="00AB2AB9">
      <w:r>
        <w:lastRenderedPageBreak/>
        <w:t>Example of Risk Register:</w:t>
      </w:r>
    </w:p>
    <w:tbl>
      <w:tblPr>
        <w:tblStyle w:val="TableGrid"/>
        <w:tblW w:w="0" w:type="auto"/>
        <w:tblLook w:val="04A0" w:firstRow="1" w:lastRow="0" w:firstColumn="1" w:lastColumn="0" w:noHBand="0" w:noVBand="1"/>
      </w:tblPr>
      <w:tblGrid>
        <w:gridCol w:w="1509"/>
        <w:gridCol w:w="1522"/>
        <w:gridCol w:w="1517"/>
        <w:gridCol w:w="1533"/>
        <w:gridCol w:w="1521"/>
        <w:gridCol w:w="1540"/>
        <w:gridCol w:w="1522"/>
        <w:gridCol w:w="1521"/>
        <w:gridCol w:w="1540"/>
        <w:gridCol w:w="1515"/>
      </w:tblGrid>
      <w:tr w:rsidR="00333DED" w:rsidTr="0016535A">
        <w:trPr>
          <w:trHeight w:val="421"/>
        </w:trPr>
        <w:tc>
          <w:tcPr>
            <w:tcW w:w="1546" w:type="dxa"/>
            <w:shd w:val="clear" w:color="auto" w:fill="00B0F0"/>
          </w:tcPr>
          <w:p w:rsidR="00333DED" w:rsidRDefault="00333DED" w:rsidP="0016535A">
            <w:pPr>
              <w:spacing w:after="0" w:line="240" w:lineRule="auto"/>
            </w:pPr>
            <w:r>
              <w:t>Risk Number</w:t>
            </w:r>
          </w:p>
        </w:tc>
        <w:tc>
          <w:tcPr>
            <w:tcW w:w="1546" w:type="dxa"/>
            <w:shd w:val="clear" w:color="auto" w:fill="00B0F0"/>
          </w:tcPr>
          <w:p w:rsidR="00333DED" w:rsidRPr="00110C4C" w:rsidRDefault="00333DED" w:rsidP="0016535A">
            <w:pPr>
              <w:spacing w:after="0" w:line="240" w:lineRule="auto"/>
            </w:pPr>
            <w:r w:rsidRPr="00110C4C">
              <w:t>Date Registered</w:t>
            </w:r>
          </w:p>
        </w:tc>
        <w:tc>
          <w:tcPr>
            <w:tcW w:w="1546" w:type="dxa"/>
            <w:shd w:val="clear" w:color="auto" w:fill="00B0F0"/>
          </w:tcPr>
          <w:p w:rsidR="00333DED" w:rsidRDefault="00333DED" w:rsidP="0016535A">
            <w:pPr>
              <w:spacing w:after="0" w:line="240" w:lineRule="auto"/>
            </w:pPr>
            <w:r>
              <w:t>Identified by</w:t>
            </w:r>
          </w:p>
        </w:tc>
        <w:tc>
          <w:tcPr>
            <w:tcW w:w="1546" w:type="dxa"/>
            <w:shd w:val="clear" w:color="auto" w:fill="00B0F0"/>
          </w:tcPr>
          <w:p w:rsidR="00333DED" w:rsidRDefault="00333DED" w:rsidP="0016535A">
            <w:pPr>
              <w:spacing w:after="0" w:line="240" w:lineRule="auto"/>
            </w:pPr>
            <w:r>
              <w:t>Description</w:t>
            </w:r>
          </w:p>
        </w:tc>
        <w:tc>
          <w:tcPr>
            <w:tcW w:w="1547" w:type="dxa"/>
            <w:shd w:val="clear" w:color="auto" w:fill="00B0F0"/>
          </w:tcPr>
          <w:p w:rsidR="00333DED" w:rsidRDefault="00333DED" w:rsidP="0016535A">
            <w:pPr>
              <w:spacing w:after="0" w:line="240" w:lineRule="auto"/>
            </w:pPr>
            <w:r>
              <w:t>Score before mitigation</w:t>
            </w:r>
          </w:p>
        </w:tc>
        <w:tc>
          <w:tcPr>
            <w:tcW w:w="1547" w:type="dxa"/>
            <w:shd w:val="clear" w:color="auto" w:fill="00B0F0"/>
          </w:tcPr>
          <w:p w:rsidR="00333DED" w:rsidRDefault="00333DED" w:rsidP="0016535A">
            <w:pPr>
              <w:spacing w:after="0" w:line="240" w:lineRule="auto"/>
            </w:pPr>
            <w:r>
              <w:t>Mitigation</w:t>
            </w:r>
          </w:p>
        </w:tc>
        <w:tc>
          <w:tcPr>
            <w:tcW w:w="1547" w:type="dxa"/>
            <w:shd w:val="clear" w:color="auto" w:fill="00B0F0"/>
          </w:tcPr>
          <w:p w:rsidR="00333DED" w:rsidRDefault="00333DED" w:rsidP="0016535A">
            <w:pPr>
              <w:spacing w:after="0" w:line="240" w:lineRule="auto"/>
            </w:pPr>
            <w:r>
              <w:t>Mitigation lead</w:t>
            </w:r>
          </w:p>
        </w:tc>
        <w:tc>
          <w:tcPr>
            <w:tcW w:w="1547" w:type="dxa"/>
            <w:shd w:val="clear" w:color="auto" w:fill="00B0F0"/>
          </w:tcPr>
          <w:p w:rsidR="00333DED" w:rsidRDefault="00333DED" w:rsidP="0016535A">
            <w:pPr>
              <w:spacing w:after="0" w:line="240" w:lineRule="auto"/>
            </w:pPr>
            <w:r>
              <w:t>Score post mitigation</w:t>
            </w:r>
          </w:p>
        </w:tc>
        <w:tc>
          <w:tcPr>
            <w:tcW w:w="1547" w:type="dxa"/>
            <w:shd w:val="clear" w:color="auto" w:fill="00B0F0"/>
          </w:tcPr>
          <w:p w:rsidR="00333DED" w:rsidRDefault="00333DED" w:rsidP="0016535A">
            <w:pPr>
              <w:spacing w:after="0" w:line="240" w:lineRule="auto"/>
            </w:pPr>
            <w:r>
              <w:t>Outcome</w:t>
            </w:r>
          </w:p>
        </w:tc>
        <w:tc>
          <w:tcPr>
            <w:tcW w:w="1547" w:type="dxa"/>
            <w:shd w:val="clear" w:color="auto" w:fill="00B0F0"/>
          </w:tcPr>
          <w:p w:rsidR="00333DED" w:rsidRDefault="00333DED" w:rsidP="0016535A">
            <w:pPr>
              <w:spacing w:after="0" w:line="240" w:lineRule="auto"/>
            </w:pPr>
            <w:r>
              <w:t>Date last reviewed</w:t>
            </w:r>
          </w:p>
        </w:tc>
      </w:tr>
      <w:tr w:rsidR="00333DED" w:rsidTr="0016535A">
        <w:trPr>
          <w:trHeight w:val="400"/>
        </w:trPr>
        <w:tc>
          <w:tcPr>
            <w:tcW w:w="1546" w:type="dxa"/>
          </w:tcPr>
          <w:p w:rsidR="00333DED" w:rsidRDefault="00333DED" w:rsidP="0016535A">
            <w:pPr>
              <w:spacing w:after="0" w:line="240" w:lineRule="auto"/>
              <w:jc w:val="center"/>
            </w:pPr>
            <w:r>
              <w:t>SN/01</w:t>
            </w:r>
          </w:p>
        </w:tc>
        <w:tc>
          <w:tcPr>
            <w:tcW w:w="1546" w:type="dxa"/>
          </w:tcPr>
          <w:p w:rsidR="00333DED" w:rsidRPr="00110C4C" w:rsidRDefault="00333DED" w:rsidP="0016535A">
            <w:pPr>
              <w:spacing w:after="0" w:line="240" w:lineRule="auto"/>
            </w:pPr>
            <w:r w:rsidRPr="00110C4C">
              <w:t>22</w:t>
            </w:r>
            <w:r w:rsidRPr="00110C4C">
              <w:rPr>
                <w:vertAlign w:val="superscript"/>
              </w:rPr>
              <w:t>nd</w:t>
            </w:r>
            <w:r w:rsidRPr="00110C4C">
              <w:t xml:space="preserve"> March 2016</w:t>
            </w:r>
          </w:p>
        </w:tc>
        <w:tc>
          <w:tcPr>
            <w:tcW w:w="1546" w:type="dxa"/>
          </w:tcPr>
          <w:p w:rsidR="00333DED" w:rsidRDefault="00333DED" w:rsidP="0016535A">
            <w:pPr>
              <w:spacing w:after="0" w:line="240" w:lineRule="auto"/>
            </w:pPr>
            <w:r>
              <w:t>Network</w:t>
            </w:r>
          </w:p>
        </w:tc>
        <w:tc>
          <w:tcPr>
            <w:tcW w:w="1546" w:type="dxa"/>
          </w:tcPr>
          <w:p w:rsidR="00333DED" w:rsidRDefault="00333DED" w:rsidP="0016535A">
            <w:pPr>
              <w:spacing w:after="0" w:line="240" w:lineRule="auto"/>
            </w:pPr>
            <w:r>
              <w:t>RTT 18 weeks</w:t>
            </w:r>
          </w:p>
        </w:tc>
        <w:tc>
          <w:tcPr>
            <w:tcW w:w="1547" w:type="dxa"/>
            <w:shd w:val="clear" w:color="auto" w:fill="FF0000"/>
          </w:tcPr>
          <w:p w:rsidR="00333DED" w:rsidRPr="00C66B38" w:rsidRDefault="00333DED" w:rsidP="0016535A">
            <w:pPr>
              <w:spacing w:after="0" w:line="240" w:lineRule="auto"/>
              <w:jc w:val="center"/>
              <w:rPr>
                <w:b/>
                <w:sz w:val="28"/>
                <w:szCs w:val="28"/>
              </w:rPr>
            </w:pPr>
            <w:r>
              <w:rPr>
                <w:b/>
                <w:sz w:val="28"/>
                <w:szCs w:val="28"/>
              </w:rPr>
              <w:t>9</w:t>
            </w:r>
          </w:p>
        </w:tc>
        <w:tc>
          <w:tcPr>
            <w:tcW w:w="1547" w:type="dxa"/>
          </w:tcPr>
          <w:p w:rsidR="00333DED" w:rsidRDefault="00333DED" w:rsidP="0016535A">
            <w:pPr>
              <w:spacing w:after="0" w:line="240" w:lineRule="auto"/>
            </w:pPr>
            <w:r>
              <w:t>Hub and spoke centres to work together</w:t>
            </w:r>
          </w:p>
        </w:tc>
        <w:tc>
          <w:tcPr>
            <w:tcW w:w="1547" w:type="dxa"/>
          </w:tcPr>
          <w:p w:rsidR="00333DED" w:rsidRDefault="00333DED" w:rsidP="0016535A">
            <w:pPr>
              <w:spacing w:after="0" w:line="240" w:lineRule="auto"/>
            </w:pPr>
          </w:p>
        </w:tc>
        <w:tc>
          <w:tcPr>
            <w:tcW w:w="1547" w:type="dxa"/>
            <w:shd w:val="clear" w:color="auto" w:fill="FF0000"/>
          </w:tcPr>
          <w:p w:rsidR="00333DED" w:rsidRPr="00C66B38" w:rsidRDefault="00333DED" w:rsidP="0016535A">
            <w:pPr>
              <w:spacing w:after="0" w:line="240" w:lineRule="auto"/>
              <w:jc w:val="center"/>
              <w:rPr>
                <w:b/>
                <w:sz w:val="28"/>
                <w:szCs w:val="28"/>
              </w:rPr>
            </w:pPr>
            <w:r>
              <w:rPr>
                <w:b/>
                <w:sz w:val="28"/>
                <w:szCs w:val="28"/>
              </w:rPr>
              <w:t>8</w:t>
            </w:r>
          </w:p>
        </w:tc>
        <w:tc>
          <w:tcPr>
            <w:tcW w:w="1547" w:type="dxa"/>
          </w:tcPr>
          <w:p w:rsidR="00333DED" w:rsidRDefault="00333DED" w:rsidP="0016535A">
            <w:pPr>
              <w:spacing w:after="0" w:line="240" w:lineRule="auto"/>
            </w:pPr>
            <w:r>
              <w:t>Likely to be ongoing 18 week issue</w:t>
            </w:r>
          </w:p>
        </w:tc>
        <w:tc>
          <w:tcPr>
            <w:tcW w:w="1547" w:type="dxa"/>
          </w:tcPr>
          <w:p w:rsidR="00333DED" w:rsidRDefault="00333DED" w:rsidP="0016535A">
            <w:pPr>
              <w:spacing w:after="0" w:line="240" w:lineRule="auto"/>
            </w:pPr>
          </w:p>
        </w:tc>
      </w:tr>
      <w:tr w:rsidR="00333DED" w:rsidTr="0016535A">
        <w:trPr>
          <w:trHeight w:val="420"/>
        </w:trPr>
        <w:tc>
          <w:tcPr>
            <w:tcW w:w="1546" w:type="dxa"/>
          </w:tcPr>
          <w:p w:rsidR="00333DED" w:rsidRDefault="00333DED" w:rsidP="0016535A">
            <w:pPr>
              <w:spacing w:after="0" w:line="240" w:lineRule="auto"/>
              <w:jc w:val="center"/>
            </w:pPr>
            <w:r>
              <w:t>SN/02</w:t>
            </w:r>
          </w:p>
        </w:tc>
        <w:tc>
          <w:tcPr>
            <w:tcW w:w="1546" w:type="dxa"/>
          </w:tcPr>
          <w:p w:rsidR="00333DED" w:rsidRPr="00110C4C" w:rsidRDefault="00333DED" w:rsidP="0016535A">
            <w:pPr>
              <w:spacing w:after="0" w:line="240" w:lineRule="auto"/>
            </w:pPr>
            <w:r w:rsidRPr="00110C4C">
              <w:t>22</w:t>
            </w:r>
            <w:r w:rsidRPr="00110C4C">
              <w:rPr>
                <w:vertAlign w:val="superscript"/>
              </w:rPr>
              <w:t>nd</w:t>
            </w:r>
            <w:r w:rsidRPr="00110C4C">
              <w:t xml:space="preserve"> March 2016</w:t>
            </w:r>
          </w:p>
        </w:tc>
        <w:tc>
          <w:tcPr>
            <w:tcW w:w="1546" w:type="dxa"/>
          </w:tcPr>
          <w:p w:rsidR="00333DED" w:rsidRDefault="00333DED" w:rsidP="0016535A">
            <w:pPr>
              <w:spacing w:after="0" w:line="240" w:lineRule="auto"/>
            </w:pPr>
            <w:r>
              <w:t>Network</w:t>
            </w:r>
          </w:p>
        </w:tc>
        <w:tc>
          <w:tcPr>
            <w:tcW w:w="1546" w:type="dxa"/>
          </w:tcPr>
          <w:p w:rsidR="00333DED" w:rsidRDefault="00333DED" w:rsidP="0016535A">
            <w:pPr>
              <w:spacing w:after="0" w:line="240" w:lineRule="auto"/>
            </w:pPr>
            <w:r>
              <w:t>PROMS Data Collection – requirement for data collectors</w:t>
            </w:r>
          </w:p>
        </w:tc>
        <w:tc>
          <w:tcPr>
            <w:tcW w:w="1547" w:type="dxa"/>
            <w:shd w:val="clear" w:color="auto" w:fill="FFFF00"/>
          </w:tcPr>
          <w:p w:rsidR="00333DED" w:rsidRPr="00C66B38" w:rsidRDefault="00333DED" w:rsidP="0016535A">
            <w:pPr>
              <w:spacing w:after="0" w:line="240" w:lineRule="auto"/>
              <w:jc w:val="center"/>
              <w:rPr>
                <w:b/>
                <w:sz w:val="28"/>
                <w:szCs w:val="28"/>
              </w:rPr>
            </w:pPr>
            <w:r>
              <w:rPr>
                <w:b/>
                <w:sz w:val="28"/>
                <w:szCs w:val="28"/>
              </w:rPr>
              <w:t>7</w:t>
            </w:r>
          </w:p>
        </w:tc>
        <w:tc>
          <w:tcPr>
            <w:tcW w:w="1547" w:type="dxa"/>
          </w:tcPr>
          <w:p w:rsidR="00333DED" w:rsidRDefault="00333DED" w:rsidP="0016535A">
            <w:pPr>
              <w:spacing w:after="0" w:line="240" w:lineRule="auto"/>
            </w:pPr>
            <w:r>
              <w:t>Network to develop business case for hub centres</w:t>
            </w:r>
          </w:p>
        </w:tc>
        <w:tc>
          <w:tcPr>
            <w:tcW w:w="1547" w:type="dxa"/>
          </w:tcPr>
          <w:p w:rsidR="00333DED" w:rsidRDefault="00333DED" w:rsidP="0016535A">
            <w:pPr>
              <w:spacing w:after="0" w:line="240" w:lineRule="auto"/>
            </w:pPr>
            <w:r>
              <w:t>Chair</w:t>
            </w:r>
          </w:p>
        </w:tc>
        <w:tc>
          <w:tcPr>
            <w:tcW w:w="1547" w:type="dxa"/>
            <w:shd w:val="clear" w:color="auto" w:fill="FFFF00"/>
          </w:tcPr>
          <w:p w:rsidR="00333DED" w:rsidRPr="00110C4C" w:rsidRDefault="00333DED" w:rsidP="0016535A">
            <w:pPr>
              <w:spacing w:after="0" w:line="240" w:lineRule="auto"/>
              <w:jc w:val="center"/>
              <w:rPr>
                <w:b/>
                <w:sz w:val="28"/>
                <w:szCs w:val="28"/>
              </w:rPr>
            </w:pPr>
            <w:r>
              <w:rPr>
                <w:b/>
                <w:sz w:val="28"/>
                <w:szCs w:val="28"/>
              </w:rPr>
              <w:t>5</w:t>
            </w:r>
          </w:p>
        </w:tc>
        <w:tc>
          <w:tcPr>
            <w:tcW w:w="1547" w:type="dxa"/>
          </w:tcPr>
          <w:p w:rsidR="00333DED" w:rsidRDefault="00333DED" w:rsidP="0016535A">
            <w:pPr>
              <w:spacing w:after="0" w:line="240" w:lineRule="auto"/>
            </w:pPr>
            <w:r>
              <w:t>Improvement in data collection with some centres not collecting any data</w:t>
            </w:r>
          </w:p>
        </w:tc>
        <w:tc>
          <w:tcPr>
            <w:tcW w:w="1547" w:type="dxa"/>
          </w:tcPr>
          <w:p w:rsidR="00333DED" w:rsidRDefault="00333DED" w:rsidP="0016535A">
            <w:pPr>
              <w:spacing w:after="0" w:line="240" w:lineRule="auto"/>
            </w:pPr>
          </w:p>
        </w:tc>
      </w:tr>
      <w:tr w:rsidR="00333DED" w:rsidTr="0016535A">
        <w:trPr>
          <w:trHeight w:val="412"/>
        </w:trPr>
        <w:tc>
          <w:tcPr>
            <w:tcW w:w="1546" w:type="dxa"/>
          </w:tcPr>
          <w:p w:rsidR="00333DED" w:rsidRDefault="00333DED" w:rsidP="0016535A">
            <w:pPr>
              <w:spacing w:after="0" w:line="240" w:lineRule="auto"/>
              <w:jc w:val="center"/>
            </w:pPr>
            <w:r>
              <w:t>SN/03</w:t>
            </w:r>
          </w:p>
        </w:tc>
        <w:tc>
          <w:tcPr>
            <w:tcW w:w="1546" w:type="dxa"/>
          </w:tcPr>
          <w:p w:rsidR="00333DED" w:rsidRPr="00110C4C" w:rsidRDefault="00333DED" w:rsidP="0016535A">
            <w:pPr>
              <w:spacing w:after="0" w:line="240" w:lineRule="auto"/>
            </w:pPr>
            <w:r w:rsidRPr="00110C4C">
              <w:t>22</w:t>
            </w:r>
            <w:r w:rsidRPr="00110C4C">
              <w:rPr>
                <w:vertAlign w:val="superscript"/>
              </w:rPr>
              <w:t>nd</w:t>
            </w:r>
            <w:r w:rsidRPr="00110C4C">
              <w:t xml:space="preserve"> March 2016</w:t>
            </w:r>
          </w:p>
        </w:tc>
        <w:tc>
          <w:tcPr>
            <w:tcW w:w="1546" w:type="dxa"/>
          </w:tcPr>
          <w:p w:rsidR="00333DED" w:rsidRDefault="00333DED" w:rsidP="0016535A">
            <w:pPr>
              <w:spacing w:after="0" w:line="240" w:lineRule="auto"/>
            </w:pPr>
            <w:r>
              <w:t>Network</w:t>
            </w:r>
          </w:p>
        </w:tc>
        <w:tc>
          <w:tcPr>
            <w:tcW w:w="1546" w:type="dxa"/>
          </w:tcPr>
          <w:p w:rsidR="00333DED" w:rsidRDefault="00333DED" w:rsidP="0016535A">
            <w:pPr>
              <w:spacing w:after="0" w:line="240" w:lineRule="auto"/>
            </w:pPr>
            <w:r>
              <w:t>Electronic emergency referral system to improve referral process</w:t>
            </w:r>
          </w:p>
        </w:tc>
        <w:tc>
          <w:tcPr>
            <w:tcW w:w="1547" w:type="dxa"/>
            <w:shd w:val="clear" w:color="auto" w:fill="FF0000"/>
          </w:tcPr>
          <w:p w:rsidR="00333DED" w:rsidRPr="00110C4C" w:rsidRDefault="00333DED" w:rsidP="0016535A">
            <w:pPr>
              <w:spacing w:after="0" w:line="240" w:lineRule="auto"/>
              <w:jc w:val="center"/>
              <w:rPr>
                <w:b/>
                <w:sz w:val="28"/>
                <w:szCs w:val="28"/>
              </w:rPr>
            </w:pPr>
            <w:r>
              <w:rPr>
                <w:b/>
                <w:sz w:val="28"/>
                <w:szCs w:val="28"/>
              </w:rPr>
              <w:t>8</w:t>
            </w:r>
          </w:p>
        </w:tc>
        <w:tc>
          <w:tcPr>
            <w:tcW w:w="1547" w:type="dxa"/>
          </w:tcPr>
          <w:p w:rsidR="00333DED" w:rsidRDefault="00333DED" w:rsidP="0016535A">
            <w:pPr>
              <w:spacing w:after="0" w:line="240" w:lineRule="auto"/>
            </w:pPr>
            <w:r>
              <w:t>Contact and business cases to be developed for refer-a-patient</w:t>
            </w:r>
          </w:p>
        </w:tc>
        <w:tc>
          <w:tcPr>
            <w:tcW w:w="1547" w:type="dxa"/>
          </w:tcPr>
          <w:p w:rsidR="00333DED" w:rsidRDefault="00333DED" w:rsidP="0016535A">
            <w:pPr>
              <w:spacing w:after="0" w:line="240" w:lineRule="auto"/>
            </w:pPr>
            <w:r>
              <w:t>Chair</w:t>
            </w:r>
          </w:p>
        </w:tc>
        <w:tc>
          <w:tcPr>
            <w:tcW w:w="1547" w:type="dxa"/>
            <w:shd w:val="clear" w:color="auto" w:fill="FFFF00"/>
          </w:tcPr>
          <w:p w:rsidR="00333DED" w:rsidRPr="00110C4C" w:rsidRDefault="00333DED" w:rsidP="0016535A">
            <w:pPr>
              <w:spacing w:after="0" w:line="240" w:lineRule="auto"/>
              <w:jc w:val="center"/>
              <w:rPr>
                <w:b/>
                <w:sz w:val="28"/>
                <w:szCs w:val="28"/>
              </w:rPr>
            </w:pPr>
            <w:r>
              <w:rPr>
                <w:b/>
                <w:sz w:val="28"/>
                <w:szCs w:val="28"/>
              </w:rPr>
              <w:t>5</w:t>
            </w:r>
          </w:p>
        </w:tc>
        <w:tc>
          <w:tcPr>
            <w:tcW w:w="1547" w:type="dxa"/>
          </w:tcPr>
          <w:p w:rsidR="00333DED" w:rsidRDefault="00333DED" w:rsidP="0016535A">
            <w:pPr>
              <w:spacing w:after="0" w:line="240" w:lineRule="auto"/>
            </w:pPr>
            <w:r>
              <w:t>Two hub centres in negotiations</w:t>
            </w:r>
          </w:p>
        </w:tc>
        <w:tc>
          <w:tcPr>
            <w:tcW w:w="1547" w:type="dxa"/>
          </w:tcPr>
          <w:p w:rsidR="00333DED" w:rsidRDefault="00333DED" w:rsidP="0016535A">
            <w:pPr>
              <w:spacing w:after="0" w:line="240" w:lineRule="auto"/>
            </w:pPr>
          </w:p>
        </w:tc>
      </w:tr>
      <w:tr w:rsidR="00333DED" w:rsidTr="0016535A">
        <w:trPr>
          <w:trHeight w:val="417"/>
        </w:trPr>
        <w:tc>
          <w:tcPr>
            <w:tcW w:w="1546" w:type="dxa"/>
          </w:tcPr>
          <w:p w:rsidR="00333DED" w:rsidRDefault="00333DED" w:rsidP="0016535A">
            <w:pPr>
              <w:spacing w:after="0" w:line="240" w:lineRule="auto"/>
              <w:jc w:val="center"/>
            </w:pPr>
            <w:r>
              <w:t>SN/04</w:t>
            </w:r>
          </w:p>
        </w:tc>
        <w:tc>
          <w:tcPr>
            <w:tcW w:w="1546" w:type="dxa"/>
          </w:tcPr>
          <w:p w:rsidR="00333DED" w:rsidRPr="00110C4C" w:rsidRDefault="00333DED" w:rsidP="0016535A">
            <w:pPr>
              <w:spacing w:after="0" w:line="240" w:lineRule="auto"/>
            </w:pPr>
            <w:r w:rsidRPr="00110C4C">
              <w:t>22</w:t>
            </w:r>
            <w:r w:rsidRPr="00110C4C">
              <w:rPr>
                <w:vertAlign w:val="superscript"/>
              </w:rPr>
              <w:t>nd</w:t>
            </w:r>
            <w:r w:rsidRPr="00110C4C">
              <w:t xml:space="preserve"> March 2016</w:t>
            </w:r>
          </w:p>
        </w:tc>
        <w:tc>
          <w:tcPr>
            <w:tcW w:w="1546" w:type="dxa"/>
          </w:tcPr>
          <w:p w:rsidR="00333DED" w:rsidRDefault="00333DED" w:rsidP="0016535A">
            <w:pPr>
              <w:spacing w:after="0" w:line="240" w:lineRule="auto"/>
            </w:pPr>
            <w:r>
              <w:t>Network</w:t>
            </w:r>
          </w:p>
        </w:tc>
        <w:tc>
          <w:tcPr>
            <w:tcW w:w="1546" w:type="dxa"/>
          </w:tcPr>
          <w:p w:rsidR="00333DED" w:rsidRDefault="00333DED" w:rsidP="0016535A">
            <w:pPr>
              <w:spacing w:after="0" w:line="240" w:lineRule="auto"/>
            </w:pPr>
            <w:r>
              <w:t>Ongoing issue with respect to delay in transfer of spinal cord injuries to SCC</w:t>
            </w:r>
          </w:p>
        </w:tc>
        <w:tc>
          <w:tcPr>
            <w:tcW w:w="1547" w:type="dxa"/>
            <w:shd w:val="clear" w:color="auto" w:fill="FF0000"/>
          </w:tcPr>
          <w:p w:rsidR="00333DED" w:rsidRPr="00110C4C" w:rsidRDefault="00333DED" w:rsidP="0016535A">
            <w:pPr>
              <w:spacing w:after="0" w:line="240" w:lineRule="auto"/>
              <w:jc w:val="center"/>
              <w:rPr>
                <w:b/>
                <w:sz w:val="28"/>
                <w:szCs w:val="28"/>
              </w:rPr>
            </w:pPr>
            <w:r>
              <w:rPr>
                <w:b/>
                <w:sz w:val="28"/>
                <w:szCs w:val="28"/>
              </w:rPr>
              <w:t>9</w:t>
            </w:r>
          </w:p>
        </w:tc>
        <w:tc>
          <w:tcPr>
            <w:tcW w:w="1547" w:type="dxa"/>
          </w:tcPr>
          <w:p w:rsidR="00333DED" w:rsidRDefault="00333DED" w:rsidP="0016535A">
            <w:pPr>
              <w:spacing w:after="0" w:line="240" w:lineRule="auto"/>
            </w:pPr>
            <w:r>
              <w:t>Engagement with SCC &amp; improvement in local services</w:t>
            </w:r>
          </w:p>
        </w:tc>
        <w:tc>
          <w:tcPr>
            <w:tcW w:w="1547" w:type="dxa"/>
          </w:tcPr>
          <w:p w:rsidR="00333DED" w:rsidRDefault="00333DED" w:rsidP="0016535A">
            <w:pPr>
              <w:spacing w:after="0" w:line="240" w:lineRule="auto"/>
            </w:pPr>
          </w:p>
        </w:tc>
        <w:tc>
          <w:tcPr>
            <w:tcW w:w="1547" w:type="dxa"/>
            <w:shd w:val="clear" w:color="auto" w:fill="FF0000"/>
          </w:tcPr>
          <w:p w:rsidR="00333DED" w:rsidRPr="00975142" w:rsidRDefault="00333DED" w:rsidP="0016535A">
            <w:pPr>
              <w:spacing w:after="0" w:line="240" w:lineRule="auto"/>
              <w:jc w:val="center"/>
              <w:rPr>
                <w:b/>
                <w:sz w:val="28"/>
                <w:szCs w:val="28"/>
              </w:rPr>
            </w:pPr>
            <w:r>
              <w:rPr>
                <w:b/>
                <w:sz w:val="28"/>
                <w:szCs w:val="28"/>
              </w:rPr>
              <w:t>8</w:t>
            </w:r>
          </w:p>
        </w:tc>
        <w:tc>
          <w:tcPr>
            <w:tcW w:w="1547" w:type="dxa"/>
          </w:tcPr>
          <w:p w:rsidR="00333DED" w:rsidRDefault="00333DED" w:rsidP="0016535A">
            <w:pPr>
              <w:spacing w:after="0" w:line="240" w:lineRule="auto"/>
            </w:pPr>
            <w:r>
              <w:t>Likely to continue, but to develop local network to improve local training</w:t>
            </w:r>
          </w:p>
        </w:tc>
        <w:tc>
          <w:tcPr>
            <w:tcW w:w="1547" w:type="dxa"/>
          </w:tcPr>
          <w:p w:rsidR="00333DED" w:rsidRDefault="00333DED" w:rsidP="0016535A">
            <w:pPr>
              <w:spacing w:after="0" w:line="240" w:lineRule="auto"/>
            </w:pPr>
          </w:p>
        </w:tc>
      </w:tr>
      <w:tr w:rsidR="00333DED" w:rsidTr="0016535A">
        <w:trPr>
          <w:trHeight w:val="1171"/>
        </w:trPr>
        <w:tc>
          <w:tcPr>
            <w:tcW w:w="1546" w:type="dxa"/>
          </w:tcPr>
          <w:p w:rsidR="00333DED" w:rsidRDefault="00333DED" w:rsidP="0016535A">
            <w:pPr>
              <w:spacing w:after="0" w:line="240" w:lineRule="auto"/>
              <w:jc w:val="center"/>
            </w:pPr>
            <w:r>
              <w:t>SN/05</w:t>
            </w:r>
          </w:p>
        </w:tc>
        <w:tc>
          <w:tcPr>
            <w:tcW w:w="1546" w:type="dxa"/>
          </w:tcPr>
          <w:p w:rsidR="00333DED" w:rsidRPr="00110C4C" w:rsidRDefault="00333DED" w:rsidP="0016535A">
            <w:pPr>
              <w:spacing w:after="0" w:line="240" w:lineRule="auto"/>
            </w:pPr>
            <w:r>
              <w:t>22</w:t>
            </w:r>
            <w:r w:rsidRPr="00975142">
              <w:rPr>
                <w:vertAlign w:val="superscript"/>
              </w:rPr>
              <w:t>nd</w:t>
            </w:r>
            <w:r>
              <w:t xml:space="preserve"> March 2016</w:t>
            </w:r>
          </w:p>
        </w:tc>
        <w:tc>
          <w:tcPr>
            <w:tcW w:w="1546" w:type="dxa"/>
          </w:tcPr>
          <w:p w:rsidR="00333DED" w:rsidRDefault="00333DED" w:rsidP="0016535A">
            <w:pPr>
              <w:spacing w:after="0" w:line="240" w:lineRule="auto"/>
            </w:pPr>
            <w:r>
              <w:t>Network</w:t>
            </w:r>
          </w:p>
        </w:tc>
        <w:tc>
          <w:tcPr>
            <w:tcW w:w="1546" w:type="dxa"/>
          </w:tcPr>
          <w:p w:rsidR="00333DED" w:rsidRDefault="00333DED" w:rsidP="0016535A">
            <w:pPr>
              <w:spacing w:after="0" w:line="240" w:lineRule="auto"/>
            </w:pPr>
            <w:r>
              <w:t xml:space="preserve">Access to 24/7 spinal surgeon for emergency spinal surgery </w:t>
            </w:r>
          </w:p>
        </w:tc>
        <w:tc>
          <w:tcPr>
            <w:tcW w:w="1547" w:type="dxa"/>
            <w:shd w:val="clear" w:color="auto" w:fill="FF0000"/>
          </w:tcPr>
          <w:p w:rsidR="00333DED" w:rsidRDefault="00333DED" w:rsidP="0016535A">
            <w:pPr>
              <w:spacing w:after="0" w:line="240" w:lineRule="auto"/>
              <w:jc w:val="center"/>
              <w:rPr>
                <w:b/>
                <w:sz w:val="28"/>
                <w:szCs w:val="28"/>
              </w:rPr>
            </w:pPr>
            <w:r>
              <w:rPr>
                <w:b/>
                <w:sz w:val="28"/>
                <w:szCs w:val="28"/>
              </w:rPr>
              <w:t>9</w:t>
            </w:r>
          </w:p>
        </w:tc>
        <w:tc>
          <w:tcPr>
            <w:tcW w:w="1547" w:type="dxa"/>
          </w:tcPr>
          <w:p w:rsidR="00333DED" w:rsidRDefault="00333DED" w:rsidP="0016535A">
            <w:pPr>
              <w:spacing w:after="0" w:line="240" w:lineRule="auto"/>
            </w:pPr>
          </w:p>
        </w:tc>
        <w:tc>
          <w:tcPr>
            <w:tcW w:w="1547" w:type="dxa"/>
          </w:tcPr>
          <w:p w:rsidR="00333DED" w:rsidRDefault="00333DED" w:rsidP="0016535A">
            <w:pPr>
              <w:spacing w:after="0" w:line="240" w:lineRule="auto"/>
            </w:pPr>
          </w:p>
        </w:tc>
        <w:tc>
          <w:tcPr>
            <w:tcW w:w="1547" w:type="dxa"/>
            <w:shd w:val="clear" w:color="auto" w:fill="FF0000"/>
          </w:tcPr>
          <w:p w:rsidR="00333DED" w:rsidRDefault="00333DED" w:rsidP="0016535A">
            <w:pPr>
              <w:spacing w:after="0" w:line="240" w:lineRule="auto"/>
              <w:jc w:val="center"/>
              <w:rPr>
                <w:b/>
                <w:sz w:val="28"/>
                <w:szCs w:val="28"/>
              </w:rPr>
            </w:pPr>
            <w:r>
              <w:rPr>
                <w:b/>
                <w:sz w:val="28"/>
                <w:szCs w:val="28"/>
              </w:rPr>
              <w:t>8</w:t>
            </w:r>
          </w:p>
        </w:tc>
        <w:tc>
          <w:tcPr>
            <w:tcW w:w="1547" w:type="dxa"/>
          </w:tcPr>
          <w:p w:rsidR="00333DED" w:rsidRDefault="00333DED" w:rsidP="0016535A">
            <w:pPr>
              <w:spacing w:after="0" w:line="240" w:lineRule="auto"/>
            </w:pPr>
            <w:r>
              <w:t>No definitive plan submitted by local trusts</w:t>
            </w:r>
          </w:p>
        </w:tc>
        <w:tc>
          <w:tcPr>
            <w:tcW w:w="1547" w:type="dxa"/>
          </w:tcPr>
          <w:p w:rsidR="00333DED" w:rsidRDefault="00333DED" w:rsidP="0016535A">
            <w:pPr>
              <w:spacing w:after="0" w:line="240" w:lineRule="auto"/>
            </w:pPr>
          </w:p>
        </w:tc>
      </w:tr>
    </w:tbl>
    <w:p w:rsidR="00AB2AB9" w:rsidRDefault="00AB2AB9" w:rsidP="0008390E"/>
    <w:sectPr w:rsidR="00AB2AB9" w:rsidSect="004C254F">
      <w:headerReference w:type="default" r:id="rId15"/>
      <w:pgSz w:w="16838" w:h="11906" w:orient="landscape" w:code="9"/>
      <w:pgMar w:top="794" w:right="1021" w:bottom="964" w:left="567" w:header="340" w:footer="22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5B" w:rsidRDefault="0039465B" w:rsidP="002A4D61">
      <w:pPr>
        <w:spacing w:after="0" w:line="240" w:lineRule="auto"/>
      </w:pPr>
      <w:r>
        <w:separator/>
      </w:r>
    </w:p>
  </w:endnote>
  <w:endnote w:type="continuationSeparator" w:id="0">
    <w:p w:rsidR="0039465B" w:rsidRDefault="0039465B" w:rsidP="002A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tisSemiSerif">
    <w:altName w:val="Calibri"/>
    <w:panose1 w:val="00000000000000000000"/>
    <w:charset w:val="00"/>
    <w:family w:val="swiss"/>
    <w:notTrueType/>
    <w:pitch w:val="default"/>
    <w:sig w:usb0="00000003" w:usb1="00000000" w:usb2="00000000" w:usb3="00000000" w:csb0="00000001" w:csb1="00000000"/>
  </w:font>
  <w:font w:name="Frutiger">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1" w:rsidRPr="0078250E" w:rsidRDefault="00026091" w:rsidP="0084258C">
    <w:pPr>
      <w:pStyle w:val="Footer"/>
    </w:pPr>
    <w:r>
      <w:rPr>
        <w:i/>
        <w:color w:val="BFBFBF" w:themeColor="background1" w:themeShade="BF"/>
        <w:sz w:val="18"/>
        <w:szCs w:val="18"/>
      </w:rPr>
      <w:t>Ashley Cole</w:t>
    </w:r>
    <w:r>
      <w:rPr>
        <w:color w:val="BFBFBF" w:themeColor="background1" w:themeShade="BF"/>
        <w:sz w:val="18"/>
        <w:szCs w:val="18"/>
      </w:rPr>
      <w:t xml:space="preserve">, Draft </w:t>
    </w:r>
    <w:r>
      <w:rPr>
        <w:i/>
        <w:color w:val="BFBFBF" w:themeColor="background1" w:themeShade="BF"/>
        <w:sz w:val="18"/>
        <w:szCs w:val="18"/>
      </w:rPr>
      <w:t>Version 1.1,</w:t>
    </w:r>
    <w:r w:rsidRPr="00810EE1">
      <w:rPr>
        <w:i/>
        <w:color w:val="BFBFBF" w:themeColor="background1" w:themeShade="BF"/>
        <w:sz w:val="18"/>
        <w:szCs w:val="18"/>
      </w:rPr>
      <w:t xml:space="preserve"> </w:t>
    </w:r>
    <w:r>
      <w:rPr>
        <w:i/>
        <w:color w:val="BFBFBF" w:themeColor="background1" w:themeShade="BF"/>
        <w:sz w:val="18"/>
        <w:szCs w:val="18"/>
      </w:rPr>
      <w:t>December 2016</w:t>
    </w:r>
    <w:r>
      <w:rPr>
        <w:i/>
        <w:color w:val="BFBFBF" w:themeColor="background1" w:themeShade="BF"/>
        <w:sz w:val="18"/>
        <w:szCs w:val="18"/>
      </w:rPr>
      <w:tab/>
    </w:r>
    <w:r>
      <w:rPr>
        <w:i/>
        <w:color w:val="BFBFBF" w:themeColor="background1" w:themeShade="BF"/>
        <w:sz w:val="18"/>
        <w:szCs w:val="18"/>
      </w:rPr>
      <w:tab/>
    </w:r>
    <w:r w:rsidRPr="0078250E">
      <w:rPr>
        <w:color w:val="BFBFBF" w:themeColor="background1" w:themeShade="BF"/>
        <w:sz w:val="18"/>
        <w:szCs w:val="18"/>
      </w:rPr>
      <w:t xml:space="preserve">Page | </w:t>
    </w:r>
    <w:r w:rsidRPr="0078250E">
      <w:rPr>
        <w:color w:val="BFBFBF" w:themeColor="background1" w:themeShade="BF"/>
        <w:sz w:val="18"/>
        <w:szCs w:val="18"/>
      </w:rPr>
      <w:fldChar w:fldCharType="begin"/>
    </w:r>
    <w:r w:rsidRPr="0078250E">
      <w:rPr>
        <w:color w:val="BFBFBF" w:themeColor="background1" w:themeShade="BF"/>
        <w:sz w:val="18"/>
        <w:szCs w:val="18"/>
      </w:rPr>
      <w:instrText xml:space="preserve"> PAGE   \* MERGEFORMAT </w:instrText>
    </w:r>
    <w:r w:rsidRPr="0078250E">
      <w:rPr>
        <w:color w:val="BFBFBF" w:themeColor="background1" w:themeShade="BF"/>
        <w:sz w:val="18"/>
        <w:szCs w:val="18"/>
      </w:rPr>
      <w:fldChar w:fldCharType="separate"/>
    </w:r>
    <w:r w:rsidR="00790969">
      <w:rPr>
        <w:noProof/>
        <w:color w:val="BFBFBF" w:themeColor="background1" w:themeShade="BF"/>
        <w:sz w:val="18"/>
        <w:szCs w:val="18"/>
      </w:rPr>
      <w:t>16</w:t>
    </w:r>
    <w:r w:rsidRPr="0078250E">
      <w:rPr>
        <w:noProof/>
        <w:color w:val="BFBFBF" w:themeColor="background1" w:themeShade="BF"/>
        <w:sz w:val="18"/>
        <w:szCs w:val="18"/>
      </w:rPr>
      <w:fldChar w:fldCharType="end"/>
    </w:r>
  </w:p>
  <w:p w:rsidR="00026091" w:rsidRPr="0084258C" w:rsidRDefault="00026091" w:rsidP="00842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0"/>
      <w:gridCol w:w="940"/>
      <w:gridCol w:w="4230"/>
    </w:tblGrid>
    <w:tr w:rsidR="00026091" w:rsidRPr="000177A6" w:rsidTr="000177A6">
      <w:trPr>
        <w:trHeight w:val="151"/>
      </w:trPr>
      <w:tc>
        <w:tcPr>
          <w:tcW w:w="2250" w:type="pct"/>
          <w:tcBorders>
            <w:bottom w:val="single" w:sz="4" w:space="0" w:color="4F81BD"/>
          </w:tcBorders>
        </w:tcPr>
        <w:p w:rsidR="00026091" w:rsidRPr="000177A6" w:rsidRDefault="00026091" w:rsidP="005E0A88">
          <w:pPr>
            <w:pStyle w:val="Header"/>
            <w:tabs>
              <w:tab w:val="clear" w:pos="4513"/>
              <w:tab w:val="clear" w:pos="9026"/>
              <w:tab w:val="left" w:pos="2554"/>
            </w:tabs>
            <w:rPr>
              <w:rFonts w:ascii="Cambria" w:eastAsia="Times New Roman" w:hAnsi="Cambria"/>
              <w:b/>
              <w:bCs/>
              <w:i/>
            </w:rPr>
          </w:pPr>
          <w:r w:rsidRPr="000177A6">
            <w:rPr>
              <w:i/>
              <w:color w:val="BFBFBF"/>
              <w:sz w:val="18"/>
              <w:szCs w:val="18"/>
            </w:rPr>
            <w:t>Sue Shepherd</w:t>
          </w:r>
          <w:r w:rsidRPr="000177A6">
            <w:rPr>
              <w:i/>
              <w:color w:val="BFBFBF"/>
              <w:sz w:val="18"/>
              <w:szCs w:val="18"/>
            </w:rPr>
            <w:tab/>
          </w:r>
        </w:p>
      </w:tc>
      <w:tc>
        <w:tcPr>
          <w:tcW w:w="500" w:type="pct"/>
          <w:noWrap/>
          <w:vAlign w:val="center"/>
        </w:tcPr>
        <w:p w:rsidR="00026091" w:rsidRPr="000177A6" w:rsidRDefault="00026091" w:rsidP="00FA1E03">
          <w:pPr>
            <w:pStyle w:val="NoSpacing"/>
            <w:rPr>
              <w:rFonts w:cs="Calibri"/>
              <w:sz w:val="18"/>
              <w:szCs w:val="18"/>
            </w:rPr>
          </w:pPr>
          <w:r w:rsidRPr="000177A6">
            <w:rPr>
              <w:rFonts w:cs="Calibri"/>
              <w:b/>
              <w:bCs/>
              <w:color w:val="BFBFBF"/>
              <w:sz w:val="18"/>
              <w:szCs w:val="18"/>
            </w:rPr>
            <w:t xml:space="preserve">Page </w:t>
          </w:r>
          <w:r w:rsidRPr="000177A6">
            <w:rPr>
              <w:rFonts w:cs="Calibri"/>
              <w:color w:val="BFBFBF"/>
              <w:sz w:val="18"/>
              <w:szCs w:val="18"/>
            </w:rPr>
            <w:fldChar w:fldCharType="begin"/>
          </w:r>
          <w:r w:rsidRPr="000177A6">
            <w:rPr>
              <w:rFonts w:cs="Calibri"/>
              <w:color w:val="BFBFBF"/>
              <w:sz w:val="18"/>
              <w:szCs w:val="18"/>
            </w:rPr>
            <w:instrText xml:space="preserve"> PAGE  \* MERGEFORMAT </w:instrText>
          </w:r>
          <w:r w:rsidRPr="000177A6">
            <w:rPr>
              <w:rFonts w:cs="Calibri"/>
              <w:color w:val="BFBFBF"/>
              <w:sz w:val="18"/>
              <w:szCs w:val="18"/>
            </w:rPr>
            <w:fldChar w:fldCharType="separate"/>
          </w:r>
          <w:r w:rsidRPr="0039287F">
            <w:rPr>
              <w:rFonts w:cs="Calibri"/>
              <w:b/>
              <w:bCs/>
              <w:noProof/>
              <w:color w:val="BFBFBF"/>
              <w:sz w:val="18"/>
              <w:szCs w:val="18"/>
            </w:rPr>
            <w:t>1</w:t>
          </w:r>
          <w:r w:rsidRPr="000177A6">
            <w:rPr>
              <w:rFonts w:cs="Calibri"/>
              <w:b/>
              <w:bCs/>
              <w:noProof/>
              <w:color w:val="BFBFBF"/>
              <w:sz w:val="18"/>
              <w:szCs w:val="18"/>
            </w:rPr>
            <w:fldChar w:fldCharType="end"/>
          </w:r>
        </w:p>
      </w:tc>
      <w:tc>
        <w:tcPr>
          <w:tcW w:w="2250" w:type="pct"/>
          <w:tcBorders>
            <w:bottom w:val="single" w:sz="4" w:space="0" w:color="4F81BD"/>
          </w:tcBorders>
        </w:tcPr>
        <w:p w:rsidR="00026091" w:rsidRPr="000177A6" w:rsidRDefault="00026091" w:rsidP="00C52276">
          <w:pPr>
            <w:pStyle w:val="Header"/>
            <w:rPr>
              <w:rFonts w:ascii="Cambria" w:eastAsia="Times New Roman" w:hAnsi="Cambria"/>
              <w:b/>
              <w:bCs/>
            </w:rPr>
          </w:pPr>
          <w:r w:rsidRPr="000177A6">
            <w:rPr>
              <w:color w:val="BFBFBF"/>
              <w:sz w:val="18"/>
              <w:szCs w:val="18"/>
            </w:rPr>
            <w:t xml:space="preserve">                                               Version 1.2, </w:t>
          </w:r>
          <w:r>
            <w:rPr>
              <w:color w:val="BFBFBF"/>
              <w:sz w:val="18"/>
              <w:szCs w:val="18"/>
            </w:rPr>
            <w:t>December</w:t>
          </w:r>
          <w:r w:rsidRPr="000177A6">
            <w:rPr>
              <w:color w:val="BFBFBF"/>
              <w:sz w:val="18"/>
              <w:szCs w:val="18"/>
            </w:rPr>
            <w:t xml:space="preserve"> 2014</w:t>
          </w:r>
        </w:p>
      </w:tc>
    </w:tr>
  </w:tbl>
  <w:p w:rsidR="00026091" w:rsidRDefault="00026091">
    <w:pPr>
      <w:pStyle w:val="Footer"/>
    </w:pPr>
  </w:p>
  <w:p w:rsidR="00026091" w:rsidRDefault="0002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5B" w:rsidRDefault="0039465B" w:rsidP="002A4D61">
      <w:pPr>
        <w:spacing w:after="0" w:line="240" w:lineRule="auto"/>
      </w:pPr>
      <w:r>
        <w:separator/>
      </w:r>
    </w:p>
  </w:footnote>
  <w:footnote w:type="continuationSeparator" w:id="0">
    <w:p w:rsidR="0039465B" w:rsidRDefault="0039465B" w:rsidP="002A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1" w:rsidRDefault="00026091" w:rsidP="00E91C0F">
    <w:pPr>
      <w:spacing w:after="0"/>
      <w:ind w:left="7371" w:right="-30" w:firstLine="720"/>
    </w:pPr>
    <w:r>
      <w:rPr>
        <w:noProof/>
        <w:lang w:val="en-US"/>
      </w:rPr>
      <w:drawing>
        <wp:inline distT="0" distB="0" distL="0" distR="0" wp14:anchorId="2282F58D" wp14:editId="1512E669">
          <wp:extent cx="762000" cy="304800"/>
          <wp:effectExtent l="0" t="0" r="0" b="0"/>
          <wp:docPr id="2" name="Picture 2"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p w:rsidR="00026091" w:rsidRDefault="00026091" w:rsidP="0039287F">
    <w:pPr>
      <w:spacing w:after="0"/>
      <w:ind w:right="-868"/>
      <w:rPr>
        <w:sz w:val="17"/>
        <w:szCs w:val="17"/>
      </w:rPr>
    </w:pPr>
    <w:r>
      <w:rPr>
        <w:sz w:val="17"/>
        <w:szCs w:val="17"/>
      </w:rPr>
      <w:t xml:space="preserve">                                                                                                          </w:t>
    </w:r>
  </w:p>
  <w:p w:rsidR="00026091" w:rsidRPr="007246AA" w:rsidRDefault="00026091" w:rsidP="00E91C0F">
    <w:pPr>
      <w:tabs>
        <w:tab w:val="right" w:pos="9214"/>
      </w:tabs>
      <w:spacing w:after="0"/>
      <w:ind w:right="-868"/>
      <w:rPr>
        <w:rFonts w:ascii="Frutiger" w:hAnsi="Frutiger"/>
        <w:b/>
        <w:bCs/>
        <w:sz w:val="28"/>
        <w:szCs w:val="28"/>
      </w:rPr>
    </w:pPr>
    <w:r w:rsidRPr="007246AA">
      <w:rPr>
        <w:sz w:val="17"/>
        <w:szCs w:val="17"/>
      </w:rPr>
      <w:t xml:space="preserve">                                                                                                              </w:t>
    </w:r>
    <w:r w:rsidRPr="007246AA">
      <w:rPr>
        <w:rFonts w:ascii="Frutiger" w:hAnsi="Frutiger"/>
        <w:b/>
        <w:bCs/>
        <w:sz w:val="28"/>
        <w:szCs w:val="28"/>
      </w:rPr>
      <w:t xml:space="preserve">  </w:t>
    </w:r>
    <w:r w:rsidRPr="007246AA">
      <w:rPr>
        <w:rFonts w:ascii="Frutiger" w:hAnsi="Frutiger"/>
        <w:b/>
        <w:bCs/>
        <w:sz w:val="28"/>
        <w:szCs w:val="28"/>
      </w:rPr>
      <w:tab/>
    </w:r>
    <w:r w:rsidRPr="007246AA">
      <w:rPr>
        <w:rFonts w:ascii="Frutiger" w:hAnsi="Frutiger"/>
        <w:b/>
        <w:bCs/>
        <w:sz w:val="26"/>
        <w:szCs w:val="28"/>
      </w:rPr>
      <w:t>NAME Spinal Network</w:t>
    </w:r>
  </w:p>
  <w:p w:rsidR="00026091" w:rsidRDefault="0002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1" w:rsidRDefault="00026091" w:rsidP="00C52276">
    <w:pPr>
      <w:spacing w:after="0"/>
      <w:ind w:left="7371" w:right="198" w:firstLine="720"/>
    </w:pPr>
    <w:r>
      <w:rPr>
        <w:noProof/>
        <w:lang w:val="en-US"/>
      </w:rPr>
      <w:drawing>
        <wp:inline distT="0" distB="0" distL="0" distR="0" wp14:anchorId="14EEA68D" wp14:editId="22783429">
          <wp:extent cx="762000" cy="304800"/>
          <wp:effectExtent l="0" t="0" r="0" b="0"/>
          <wp:docPr id="1" name="Picture 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p w:rsidR="00026091" w:rsidRDefault="00026091" w:rsidP="00C52276">
    <w:pPr>
      <w:spacing w:after="0"/>
      <w:ind w:right="-868"/>
      <w:rPr>
        <w:sz w:val="17"/>
        <w:szCs w:val="17"/>
      </w:rPr>
    </w:pPr>
    <w:r>
      <w:rPr>
        <w:sz w:val="17"/>
        <w:szCs w:val="17"/>
      </w:rPr>
      <w:t xml:space="preserve">                                                                                                          </w:t>
    </w:r>
  </w:p>
  <w:p w:rsidR="00026091" w:rsidRPr="00402173" w:rsidRDefault="00026091" w:rsidP="00C52276">
    <w:pPr>
      <w:tabs>
        <w:tab w:val="right" w:pos="9356"/>
      </w:tabs>
      <w:spacing w:after="0"/>
      <w:ind w:right="-868"/>
      <w:rPr>
        <w:rFonts w:ascii="Frutiger" w:hAnsi="Frutiger"/>
        <w:b/>
        <w:bCs/>
        <w:color w:val="0072C6"/>
        <w:sz w:val="28"/>
        <w:szCs w:val="28"/>
      </w:rPr>
    </w:pPr>
    <w:r>
      <w:rPr>
        <w:sz w:val="17"/>
        <w:szCs w:val="17"/>
      </w:rPr>
      <w:t xml:space="preserve">                                                                                                              </w:t>
    </w:r>
    <w:r>
      <w:rPr>
        <w:rFonts w:ascii="Frutiger" w:hAnsi="Frutiger"/>
        <w:b/>
        <w:bCs/>
        <w:color w:val="0072C6"/>
        <w:sz w:val="28"/>
        <w:szCs w:val="28"/>
      </w:rPr>
      <w:t xml:space="preserve">  </w:t>
    </w:r>
    <w:r>
      <w:rPr>
        <w:rFonts w:ascii="Frutiger" w:hAnsi="Frutiger"/>
        <w:b/>
        <w:bCs/>
        <w:color w:val="0072C6"/>
        <w:sz w:val="28"/>
        <w:szCs w:val="28"/>
      </w:rPr>
      <w:tab/>
    </w:r>
    <w:r w:rsidRPr="00AC5208">
      <w:rPr>
        <w:rFonts w:ascii="Frutiger" w:hAnsi="Frutiger"/>
        <w:b/>
        <w:bCs/>
        <w:color w:val="0072C6"/>
        <w:sz w:val="26"/>
        <w:szCs w:val="28"/>
      </w:rPr>
      <w:t>East Midlands Major Trauma Network</w:t>
    </w:r>
  </w:p>
  <w:p w:rsidR="00026091" w:rsidRDefault="00026091">
    <w:pPr>
      <w:pStyle w:val="Header"/>
    </w:pPr>
  </w:p>
  <w:p w:rsidR="00026091" w:rsidRDefault="0002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1" w:rsidRDefault="00026091" w:rsidP="00EC4A86">
    <w:pPr>
      <w:tabs>
        <w:tab w:val="right" w:pos="14459"/>
      </w:tabs>
      <w:spacing w:after="0"/>
      <w:ind w:left="12240" w:right="198" w:firstLine="720"/>
    </w:pPr>
    <w:r>
      <w:tab/>
    </w:r>
    <w:r>
      <w:rPr>
        <w:noProof/>
        <w:lang w:val="en-US"/>
      </w:rPr>
      <w:drawing>
        <wp:inline distT="0" distB="0" distL="0" distR="0" wp14:anchorId="2FA42C3A" wp14:editId="48416C03">
          <wp:extent cx="762000" cy="304800"/>
          <wp:effectExtent l="0" t="0" r="0" b="0"/>
          <wp:docPr id="7" name="Picture 7"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p w:rsidR="00026091" w:rsidRDefault="00026091" w:rsidP="0039287F">
    <w:pPr>
      <w:spacing w:after="0"/>
      <w:ind w:right="-868"/>
      <w:rPr>
        <w:sz w:val="17"/>
        <w:szCs w:val="17"/>
      </w:rPr>
    </w:pPr>
    <w:r>
      <w:rPr>
        <w:sz w:val="17"/>
        <w:szCs w:val="17"/>
      </w:rPr>
      <w:t xml:space="preserve">                                                                                                          </w:t>
    </w:r>
  </w:p>
  <w:p w:rsidR="00026091" w:rsidRPr="004C254F" w:rsidRDefault="00026091" w:rsidP="00EC4A86">
    <w:pPr>
      <w:tabs>
        <w:tab w:val="right" w:pos="9356"/>
        <w:tab w:val="right" w:pos="14459"/>
      </w:tabs>
      <w:spacing w:after="0"/>
      <w:ind w:right="-868"/>
      <w:rPr>
        <w:rFonts w:ascii="Frutiger" w:hAnsi="Frutiger"/>
        <w:b/>
        <w:bCs/>
        <w:color w:val="0072C6"/>
        <w:sz w:val="28"/>
        <w:szCs w:val="28"/>
      </w:rPr>
    </w:pPr>
    <w:r>
      <w:rPr>
        <w:sz w:val="17"/>
        <w:szCs w:val="17"/>
      </w:rPr>
      <w:t xml:space="preserve">                                                                                                              </w:t>
    </w:r>
    <w:r>
      <w:rPr>
        <w:rFonts w:ascii="Frutiger" w:hAnsi="Frutiger"/>
        <w:b/>
        <w:bCs/>
        <w:color w:val="0072C6"/>
        <w:sz w:val="28"/>
        <w:szCs w:val="28"/>
      </w:rPr>
      <w:t xml:space="preserve">  </w:t>
    </w:r>
    <w:r>
      <w:rPr>
        <w:rFonts w:ascii="Frutiger" w:hAnsi="Frutiger"/>
        <w:b/>
        <w:bCs/>
        <w:color w:val="0072C6"/>
        <w:sz w:val="28"/>
        <w:szCs w:val="28"/>
      </w:rPr>
      <w:tab/>
    </w:r>
    <w:r>
      <w:rPr>
        <w:rFonts w:ascii="Frutiger" w:hAnsi="Frutiger"/>
        <w:b/>
        <w:bCs/>
        <w:color w:val="0072C6"/>
        <w:sz w:val="28"/>
        <w:szCs w:val="28"/>
      </w:rPr>
      <w:tab/>
    </w:r>
    <w:r>
      <w:rPr>
        <w:rFonts w:ascii="Frutiger" w:hAnsi="Frutiger"/>
        <w:b/>
        <w:bCs/>
        <w:color w:val="0072C6"/>
        <w:sz w:val="26"/>
        <w:szCs w:val="28"/>
      </w:rPr>
      <w:t>NAME Spinal</w:t>
    </w:r>
    <w:r w:rsidRPr="00EC4A86">
      <w:rPr>
        <w:rFonts w:ascii="Frutiger" w:hAnsi="Frutiger"/>
        <w:b/>
        <w:bCs/>
        <w:color w:val="0072C6"/>
        <w:sz w:val="24"/>
        <w:szCs w:val="28"/>
      </w:rPr>
      <w:t xml:space="preserve"> </w:t>
    </w:r>
    <w:r w:rsidRPr="00AC5208">
      <w:rPr>
        <w:rFonts w:ascii="Frutiger" w:hAnsi="Frutiger"/>
        <w:b/>
        <w:bCs/>
        <w:color w:val="0072C6"/>
        <w:sz w:val="26"/>
        <w:szCs w:val="28"/>
      </w:rPr>
      <w:t>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646"/>
    <w:multiLevelType w:val="hybridMultilevel"/>
    <w:tmpl w:val="45C85780"/>
    <w:lvl w:ilvl="0" w:tplc="6C0C653A">
      <w:start w:val="1"/>
      <w:numFmt w:val="bullet"/>
      <w:lvlText w:val=""/>
      <w:lvlJc w:val="left"/>
      <w:pPr>
        <w:tabs>
          <w:tab w:val="num" w:pos="720"/>
        </w:tabs>
        <w:ind w:left="72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69D7"/>
    <w:multiLevelType w:val="hybridMultilevel"/>
    <w:tmpl w:val="6D804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FE7211"/>
    <w:multiLevelType w:val="hybridMultilevel"/>
    <w:tmpl w:val="59322C5C"/>
    <w:lvl w:ilvl="0" w:tplc="A540171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7506"/>
    <w:multiLevelType w:val="hybridMultilevel"/>
    <w:tmpl w:val="D65E801A"/>
    <w:lvl w:ilvl="0" w:tplc="F6C467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952E4"/>
    <w:multiLevelType w:val="hybridMultilevel"/>
    <w:tmpl w:val="7BC8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4F34AC"/>
    <w:multiLevelType w:val="hybridMultilevel"/>
    <w:tmpl w:val="A858C670"/>
    <w:lvl w:ilvl="0" w:tplc="F6C467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52603"/>
    <w:multiLevelType w:val="hybridMultilevel"/>
    <w:tmpl w:val="30EE768A"/>
    <w:lvl w:ilvl="0" w:tplc="6C0C653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1B0E01"/>
    <w:multiLevelType w:val="hybridMultilevel"/>
    <w:tmpl w:val="DC4046AC"/>
    <w:lvl w:ilvl="0" w:tplc="2C5AC568">
      <w:start w:val="1"/>
      <w:numFmt w:val="decimal"/>
      <w:lvlText w:val="%1."/>
      <w:lvlJc w:val="left"/>
      <w:pPr>
        <w:tabs>
          <w:tab w:val="num" w:pos="832"/>
        </w:tabs>
        <w:ind w:left="832" w:hanging="735"/>
      </w:pPr>
      <w:rPr>
        <w:rFonts w:cs="Times New Roman" w:hint="default"/>
      </w:rPr>
    </w:lvl>
    <w:lvl w:ilvl="1" w:tplc="04090019">
      <w:start w:val="1"/>
      <w:numFmt w:val="lowerLetter"/>
      <w:lvlText w:val="%2."/>
      <w:lvlJc w:val="left"/>
      <w:pPr>
        <w:tabs>
          <w:tab w:val="num" w:pos="1177"/>
        </w:tabs>
        <w:ind w:left="1177" w:hanging="360"/>
      </w:pPr>
      <w:rPr>
        <w:rFonts w:cs="Times New Roman"/>
      </w:rPr>
    </w:lvl>
    <w:lvl w:ilvl="2" w:tplc="0409001B">
      <w:start w:val="1"/>
      <w:numFmt w:val="lowerRoman"/>
      <w:lvlText w:val="%3."/>
      <w:lvlJc w:val="right"/>
      <w:pPr>
        <w:tabs>
          <w:tab w:val="num" w:pos="1897"/>
        </w:tabs>
        <w:ind w:left="1897" w:hanging="180"/>
      </w:pPr>
      <w:rPr>
        <w:rFonts w:cs="Times New Roman"/>
      </w:rPr>
    </w:lvl>
    <w:lvl w:ilvl="3" w:tplc="0409000F">
      <w:start w:val="1"/>
      <w:numFmt w:val="decimal"/>
      <w:lvlText w:val="%4."/>
      <w:lvlJc w:val="left"/>
      <w:pPr>
        <w:tabs>
          <w:tab w:val="num" w:pos="2617"/>
        </w:tabs>
        <w:ind w:left="2617" w:hanging="360"/>
      </w:pPr>
      <w:rPr>
        <w:rFonts w:cs="Times New Roman"/>
      </w:rPr>
    </w:lvl>
    <w:lvl w:ilvl="4" w:tplc="04090019">
      <w:start w:val="1"/>
      <w:numFmt w:val="lowerLetter"/>
      <w:lvlText w:val="%5."/>
      <w:lvlJc w:val="left"/>
      <w:pPr>
        <w:tabs>
          <w:tab w:val="num" w:pos="3337"/>
        </w:tabs>
        <w:ind w:left="3337" w:hanging="360"/>
      </w:pPr>
      <w:rPr>
        <w:rFonts w:cs="Times New Roman"/>
      </w:rPr>
    </w:lvl>
    <w:lvl w:ilvl="5" w:tplc="0409001B">
      <w:start w:val="1"/>
      <w:numFmt w:val="lowerRoman"/>
      <w:lvlText w:val="%6."/>
      <w:lvlJc w:val="right"/>
      <w:pPr>
        <w:tabs>
          <w:tab w:val="num" w:pos="4057"/>
        </w:tabs>
        <w:ind w:left="4057" w:hanging="180"/>
      </w:pPr>
      <w:rPr>
        <w:rFonts w:cs="Times New Roman"/>
      </w:rPr>
    </w:lvl>
    <w:lvl w:ilvl="6" w:tplc="0409000F">
      <w:start w:val="1"/>
      <w:numFmt w:val="decimal"/>
      <w:lvlText w:val="%7."/>
      <w:lvlJc w:val="left"/>
      <w:pPr>
        <w:tabs>
          <w:tab w:val="num" w:pos="4777"/>
        </w:tabs>
        <w:ind w:left="4777" w:hanging="360"/>
      </w:pPr>
      <w:rPr>
        <w:rFonts w:cs="Times New Roman"/>
      </w:rPr>
    </w:lvl>
    <w:lvl w:ilvl="7" w:tplc="04090019">
      <w:start w:val="1"/>
      <w:numFmt w:val="lowerLetter"/>
      <w:lvlText w:val="%8."/>
      <w:lvlJc w:val="left"/>
      <w:pPr>
        <w:tabs>
          <w:tab w:val="num" w:pos="5497"/>
        </w:tabs>
        <w:ind w:left="5497" w:hanging="360"/>
      </w:pPr>
      <w:rPr>
        <w:rFonts w:cs="Times New Roman"/>
      </w:rPr>
    </w:lvl>
    <w:lvl w:ilvl="8" w:tplc="0409001B">
      <w:start w:val="1"/>
      <w:numFmt w:val="lowerRoman"/>
      <w:lvlText w:val="%9."/>
      <w:lvlJc w:val="right"/>
      <w:pPr>
        <w:tabs>
          <w:tab w:val="num" w:pos="6217"/>
        </w:tabs>
        <w:ind w:left="6217" w:hanging="180"/>
      </w:pPr>
      <w:rPr>
        <w:rFonts w:cs="Times New Roman"/>
      </w:rPr>
    </w:lvl>
  </w:abstractNum>
  <w:abstractNum w:abstractNumId="8" w15:restartNumberingAfterBreak="0">
    <w:nsid w:val="55F13817"/>
    <w:multiLevelType w:val="hybridMultilevel"/>
    <w:tmpl w:val="EF9CC158"/>
    <w:lvl w:ilvl="0" w:tplc="6C7A240E">
      <w:start w:val="1"/>
      <w:numFmt w:val="bullet"/>
      <w:lvlText w:val=""/>
      <w:lvlJc w:val="left"/>
      <w:pPr>
        <w:tabs>
          <w:tab w:val="num" w:pos="72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30B7B"/>
    <w:multiLevelType w:val="hybridMultilevel"/>
    <w:tmpl w:val="60BC9C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9"/>
  </w:num>
  <w:num w:numId="8">
    <w:abstractNumId w:val="4"/>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36"/>
    <w:rsid w:val="0001347F"/>
    <w:rsid w:val="0001394A"/>
    <w:rsid w:val="00013C9F"/>
    <w:rsid w:val="00014F66"/>
    <w:rsid w:val="000177A6"/>
    <w:rsid w:val="00026091"/>
    <w:rsid w:val="00030613"/>
    <w:rsid w:val="00037B92"/>
    <w:rsid w:val="00040A5D"/>
    <w:rsid w:val="0004369D"/>
    <w:rsid w:val="00047941"/>
    <w:rsid w:val="00061C9F"/>
    <w:rsid w:val="000668F5"/>
    <w:rsid w:val="00072375"/>
    <w:rsid w:val="000740C4"/>
    <w:rsid w:val="00077C68"/>
    <w:rsid w:val="00080959"/>
    <w:rsid w:val="00082EE0"/>
    <w:rsid w:val="0008388F"/>
    <w:rsid w:val="0008390E"/>
    <w:rsid w:val="00085EB1"/>
    <w:rsid w:val="00086C41"/>
    <w:rsid w:val="00086C43"/>
    <w:rsid w:val="00086FC9"/>
    <w:rsid w:val="0008721F"/>
    <w:rsid w:val="000909AA"/>
    <w:rsid w:val="00095730"/>
    <w:rsid w:val="00097D2B"/>
    <w:rsid w:val="000A0BC0"/>
    <w:rsid w:val="000A78F5"/>
    <w:rsid w:val="000A7BAE"/>
    <w:rsid w:val="000B5E1A"/>
    <w:rsid w:val="000B7E74"/>
    <w:rsid w:val="000C0C41"/>
    <w:rsid w:val="000C2386"/>
    <w:rsid w:val="000C3416"/>
    <w:rsid w:val="000C43BD"/>
    <w:rsid w:val="000C70EF"/>
    <w:rsid w:val="000D4C44"/>
    <w:rsid w:val="000F5AF9"/>
    <w:rsid w:val="00100C06"/>
    <w:rsid w:val="00102AFC"/>
    <w:rsid w:val="00113D8E"/>
    <w:rsid w:val="00114A32"/>
    <w:rsid w:val="00122B82"/>
    <w:rsid w:val="00131C3D"/>
    <w:rsid w:val="00132526"/>
    <w:rsid w:val="00134A55"/>
    <w:rsid w:val="00134AAE"/>
    <w:rsid w:val="00134E86"/>
    <w:rsid w:val="001359DB"/>
    <w:rsid w:val="00142B64"/>
    <w:rsid w:val="00142BA8"/>
    <w:rsid w:val="00145403"/>
    <w:rsid w:val="00145CED"/>
    <w:rsid w:val="00145FD4"/>
    <w:rsid w:val="00146BD0"/>
    <w:rsid w:val="001522A1"/>
    <w:rsid w:val="00154473"/>
    <w:rsid w:val="001561B0"/>
    <w:rsid w:val="00156B0B"/>
    <w:rsid w:val="00161A3A"/>
    <w:rsid w:val="001620A0"/>
    <w:rsid w:val="00163BD4"/>
    <w:rsid w:val="0016535A"/>
    <w:rsid w:val="00167C76"/>
    <w:rsid w:val="00170F8D"/>
    <w:rsid w:val="001800BE"/>
    <w:rsid w:val="00182934"/>
    <w:rsid w:val="00182DAB"/>
    <w:rsid w:val="001843E9"/>
    <w:rsid w:val="001861C5"/>
    <w:rsid w:val="00187B1D"/>
    <w:rsid w:val="0019187B"/>
    <w:rsid w:val="001968DA"/>
    <w:rsid w:val="001978F3"/>
    <w:rsid w:val="001A192F"/>
    <w:rsid w:val="001A68C8"/>
    <w:rsid w:val="001B096C"/>
    <w:rsid w:val="001B6607"/>
    <w:rsid w:val="001C1719"/>
    <w:rsid w:val="001C4D2D"/>
    <w:rsid w:val="001C7A6C"/>
    <w:rsid w:val="001C7F66"/>
    <w:rsid w:val="001D2378"/>
    <w:rsid w:val="001D243C"/>
    <w:rsid w:val="001D7B57"/>
    <w:rsid w:val="001E6E92"/>
    <w:rsid w:val="001E7B17"/>
    <w:rsid w:val="001F0CAD"/>
    <w:rsid w:val="001F54D9"/>
    <w:rsid w:val="002019F6"/>
    <w:rsid w:val="002030EB"/>
    <w:rsid w:val="002034FC"/>
    <w:rsid w:val="00206278"/>
    <w:rsid w:val="002067DA"/>
    <w:rsid w:val="002343A9"/>
    <w:rsid w:val="00250DA2"/>
    <w:rsid w:val="00254C4E"/>
    <w:rsid w:val="0025570B"/>
    <w:rsid w:val="0026151A"/>
    <w:rsid w:val="00263719"/>
    <w:rsid w:val="00265DC7"/>
    <w:rsid w:val="0027325A"/>
    <w:rsid w:val="00276B6B"/>
    <w:rsid w:val="00281820"/>
    <w:rsid w:val="0028587D"/>
    <w:rsid w:val="002A30F2"/>
    <w:rsid w:val="002A428E"/>
    <w:rsid w:val="002A448B"/>
    <w:rsid w:val="002A4D61"/>
    <w:rsid w:val="002B4408"/>
    <w:rsid w:val="002D2334"/>
    <w:rsid w:val="002E6CAA"/>
    <w:rsid w:val="002F20A6"/>
    <w:rsid w:val="002F4CBF"/>
    <w:rsid w:val="002F5B61"/>
    <w:rsid w:val="003033B8"/>
    <w:rsid w:val="00306A16"/>
    <w:rsid w:val="00323300"/>
    <w:rsid w:val="0032744B"/>
    <w:rsid w:val="00330396"/>
    <w:rsid w:val="00333DED"/>
    <w:rsid w:val="003504DB"/>
    <w:rsid w:val="00366F49"/>
    <w:rsid w:val="003755C9"/>
    <w:rsid w:val="00375AF4"/>
    <w:rsid w:val="00376641"/>
    <w:rsid w:val="00381BFA"/>
    <w:rsid w:val="00383968"/>
    <w:rsid w:val="003879A5"/>
    <w:rsid w:val="00392011"/>
    <w:rsid w:val="003920F8"/>
    <w:rsid w:val="0039287F"/>
    <w:rsid w:val="0039465B"/>
    <w:rsid w:val="003A0E32"/>
    <w:rsid w:val="003A44CF"/>
    <w:rsid w:val="003B2280"/>
    <w:rsid w:val="003B46AA"/>
    <w:rsid w:val="003B5D3A"/>
    <w:rsid w:val="003C376E"/>
    <w:rsid w:val="003C3777"/>
    <w:rsid w:val="003D424E"/>
    <w:rsid w:val="003D54D0"/>
    <w:rsid w:val="003E0821"/>
    <w:rsid w:val="003E719C"/>
    <w:rsid w:val="003F04ED"/>
    <w:rsid w:val="004002F3"/>
    <w:rsid w:val="00400C17"/>
    <w:rsid w:val="00401D85"/>
    <w:rsid w:val="004040DF"/>
    <w:rsid w:val="00407FA7"/>
    <w:rsid w:val="00410526"/>
    <w:rsid w:val="00412E69"/>
    <w:rsid w:val="00417F2F"/>
    <w:rsid w:val="00426D45"/>
    <w:rsid w:val="00434714"/>
    <w:rsid w:val="00435F37"/>
    <w:rsid w:val="0043717C"/>
    <w:rsid w:val="004468AD"/>
    <w:rsid w:val="004469EA"/>
    <w:rsid w:val="00447E41"/>
    <w:rsid w:val="0045093F"/>
    <w:rsid w:val="0045777E"/>
    <w:rsid w:val="00457788"/>
    <w:rsid w:val="0046392A"/>
    <w:rsid w:val="00471F3D"/>
    <w:rsid w:val="004745CA"/>
    <w:rsid w:val="00476A36"/>
    <w:rsid w:val="00483BB5"/>
    <w:rsid w:val="004864CF"/>
    <w:rsid w:val="0048734D"/>
    <w:rsid w:val="00492476"/>
    <w:rsid w:val="004B4A5C"/>
    <w:rsid w:val="004B4EE5"/>
    <w:rsid w:val="004C254F"/>
    <w:rsid w:val="004D3316"/>
    <w:rsid w:val="004D3765"/>
    <w:rsid w:val="004F0273"/>
    <w:rsid w:val="004F2993"/>
    <w:rsid w:val="004F2B0D"/>
    <w:rsid w:val="004F3E57"/>
    <w:rsid w:val="004F3EF4"/>
    <w:rsid w:val="00500E86"/>
    <w:rsid w:val="00506E76"/>
    <w:rsid w:val="00507297"/>
    <w:rsid w:val="00522BBA"/>
    <w:rsid w:val="00523609"/>
    <w:rsid w:val="00523613"/>
    <w:rsid w:val="00533210"/>
    <w:rsid w:val="0053527E"/>
    <w:rsid w:val="00537FD4"/>
    <w:rsid w:val="00540459"/>
    <w:rsid w:val="00543D12"/>
    <w:rsid w:val="00552920"/>
    <w:rsid w:val="005550C2"/>
    <w:rsid w:val="00562C18"/>
    <w:rsid w:val="00571AB7"/>
    <w:rsid w:val="00572538"/>
    <w:rsid w:val="005903C3"/>
    <w:rsid w:val="00592DE3"/>
    <w:rsid w:val="0059556F"/>
    <w:rsid w:val="005A2E19"/>
    <w:rsid w:val="005B22A5"/>
    <w:rsid w:val="005B4975"/>
    <w:rsid w:val="005B5F5C"/>
    <w:rsid w:val="005B7823"/>
    <w:rsid w:val="005B7F67"/>
    <w:rsid w:val="005C15B2"/>
    <w:rsid w:val="005C2F3F"/>
    <w:rsid w:val="005C557C"/>
    <w:rsid w:val="005D02AB"/>
    <w:rsid w:val="005E0A88"/>
    <w:rsid w:val="005E1C23"/>
    <w:rsid w:val="005E4850"/>
    <w:rsid w:val="005E654C"/>
    <w:rsid w:val="005F1ED0"/>
    <w:rsid w:val="00603840"/>
    <w:rsid w:val="00614691"/>
    <w:rsid w:val="006168E5"/>
    <w:rsid w:val="0062082F"/>
    <w:rsid w:val="00623766"/>
    <w:rsid w:val="00625F98"/>
    <w:rsid w:val="00631C68"/>
    <w:rsid w:val="00633A13"/>
    <w:rsid w:val="00640A17"/>
    <w:rsid w:val="006418E3"/>
    <w:rsid w:val="006474D6"/>
    <w:rsid w:val="0065209D"/>
    <w:rsid w:val="00661B76"/>
    <w:rsid w:val="00661D60"/>
    <w:rsid w:val="00663D8C"/>
    <w:rsid w:val="006640F4"/>
    <w:rsid w:val="00667B82"/>
    <w:rsid w:val="00676325"/>
    <w:rsid w:val="00676973"/>
    <w:rsid w:val="00682402"/>
    <w:rsid w:val="00693A88"/>
    <w:rsid w:val="00697D79"/>
    <w:rsid w:val="006A167E"/>
    <w:rsid w:val="006A25DB"/>
    <w:rsid w:val="006B0B74"/>
    <w:rsid w:val="006C09CD"/>
    <w:rsid w:val="006C2668"/>
    <w:rsid w:val="006C3BA0"/>
    <w:rsid w:val="006C562C"/>
    <w:rsid w:val="006D1B16"/>
    <w:rsid w:val="006D2979"/>
    <w:rsid w:val="006D7077"/>
    <w:rsid w:val="006D7E98"/>
    <w:rsid w:val="006D7EFB"/>
    <w:rsid w:val="006E238E"/>
    <w:rsid w:val="006E329A"/>
    <w:rsid w:val="006F4255"/>
    <w:rsid w:val="006F73B4"/>
    <w:rsid w:val="007034B0"/>
    <w:rsid w:val="0070519A"/>
    <w:rsid w:val="00710D74"/>
    <w:rsid w:val="007122DD"/>
    <w:rsid w:val="007223FC"/>
    <w:rsid w:val="00722BF0"/>
    <w:rsid w:val="007246AA"/>
    <w:rsid w:val="0072477E"/>
    <w:rsid w:val="00725D31"/>
    <w:rsid w:val="00737568"/>
    <w:rsid w:val="0074054E"/>
    <w:rsid w:val="007420C0"/>
    <w:rsid w:val="00744997"/>
    <w:rsid w:val="00746AD6"/>
    <w:rsid w:val="00747604"/>
    <w:rsid w:val="00751A4B"/>
    <w:rsid w:val="00754FB1"/>
    <w:rsid w:val="00762606"/>
    <w:rsid w:val="0076319D"/>
    <w:rsid w:val="007658E2"/>
    <w:rsid w:val="00765E4E"/>
    <w:rsid w:val="00767794"/>
    <w:rsid w:val="007706DF"/>
    <w:rsid w:val="00771A40"/>
    <w:rsid w:val="0077358D"/>
    <w:rsid w:val="007753E8"/>
    <w:rsid w:val="007760E6"/>
    <w:rsid w:val="0078183E"/>
    <w:rsid w:val="00785209"/>
    <w:rsid w:val="00786620"/>
    <w:rsid w:val="00790969"/>
    <w:rsid w:val="0079141C"/>
    <w:rsid w:val="00795C73"/>
    <w:rsid w:val="007A208E"/>
    <w:rsid w:val="007A7485"/>
    <w:rsid w:val="007A78CF"/>
    <w:rsid w:val="007B50D1"/>
    <w:rsid w:val="007B5E4D"/>
    <w:rsid w:val="007D2753"/>
    <w:rsid w:val="007D2F76"/>
    <w:rsid w:val="007E031E"/>
    <w:rsid w:val="007E114E"/>
    <w:rsid w:val="007E3494"/>
    <w:rsid w:val="007E41AA"/>
    <w:rsid w:val="007F1D18"/>
    <w:rsid w:val="007F3803"/>
    <w:rsid w:val="007F5100"/>
    <w:rsid w:val="00807600"/>
    <w:rsid w:val="00807A9C"/>
    <w:rsid w:val="008127B5"/>
    <w:rsid w:val="00812BCF"/>
    <w:rsid w:val="00834EAD"/>
    <w:rsid w:val="00841442"/>
    <w:rsid w:val="0084258C"/>
    <w:rsid w:val="00843C0C"/>
    <w:rsid w:val="008442C0"/>
    <w:rsid w:val="008453B1"/>
    <w:rsid w:val="008467B4"/>
    <w:rsid w:val="00847CCC"/>
    <w:rsid w:val="00853085"/>
    <w:rsid w:val="00855102"/>
    <w:rsid w:val="00855B8B"/>
    <w:rsid w:val="00872DD7"/>
    <w:rsid w:val="008773BE"/>
    <w:rsid w:val="008943F8"/>
    <w:rsid w:val="00896990"/>
    <w:rsid w:val="008B11EC"/>
    <w:rsid w:val="008B2994"/>
    <w:rsid w:val="008B479A"/>
    <w:rsid w:val="008B5BBD"/>
    <w:rsid w:val="008B6981"/>
    <w:rsid w:val="008C0252"/>
    <w:rsid w:val="008D02A4"/>
    <w:rsid w:val="008D23C4"/>
    <w:rsid w:val="008D29D4"/>
    <w:rsid w:val="008D3725"/>
    <w:rsid w:val="008D5B99"/>
    <w:rsid w:val="008E2B0F"/>
    <w:rsid w:val="008E75B1"/>
    <w:rsid w:val="008F385A"/>
    <w:rsid w:val="00901131"/>
    <w:rsid w:val="00901BE9"/>
    <w:rsid w:val="00901F95"/>
    <w:rsid w:val="009031A0"/>
    <w:rsid w:val="00911150"/>
    <w:rsid w:val="00917A67"/>
    <w:rsid w:val="009202C3"/>
    <w:rsid w:val="00920AE6"/>
    <w:rsid w:val="00925ACA"/>
    <w:rsid w:val="009364C9"/>
    <w:rsid w:val="0093667D"/>
    <w:rsid w:val="00942681"/>
    <w:rsid w:val="00947352"/>
    <w:rsid w:val="00950990"/>
    <w:rsid w:val="0095326F"/>
    <w:rsid w:val="00953CBF"/>
    <w:rsid w:val="00955B54"/>
    <w:rsid w:val="00961AC0"/>
    <w:rsid w:val="0096457E"/>
    <w:rsid w:val="009662F6"/>
    <w:rsid w:val="0097042D"/>
    <w:rsid w:val="009732B1"/>
    <w:rsid w:val="0098206E"/>
    <w:rsid w:val="009830EA"/>
    <w:rsid w:val="009857E9"/>
    <w:rsid w:val="0098634D"/>
    <w:rsid w:val="00995A4D"/>
    <w:rsid w:val="009A770A"/>
    <w:rsid w:val="009B29F9"/>
    <w:rsid w:val="009B585C"/>
    <w:rsid w:val="009C13F4"/>
    <w:rsid w:val="009D39F9"/>
    <w:rsid w:val="009D5505"/>
    <w:rsid w:val="009E41CC"/>
    <w:rsid w:val="009E67BB"/>
    <w:rsid w:val="009F2596"/>
    <w:rsid w:val="009F2687"/>
    <w:rsid w:val="00A07484"/>
    <w:rsid w:val="00A12917"/>
    <w:rsid w:val="00A26C1B"/>
    <w:rsid w:val="00A32AF8"/>
    <w:rsid w:val="00A41106"/>
    <w:rsid w:val="00A425B4"/>
    <w:rsid w:val="00A5112C"/>
    <w:rsid w:val="00A62E92"/>
    <w:rsid w:val="00A70A71"/>
    <w:rsid w:val="00A73ABE"/>
    <w:rsid w:val="00A73B94"/>
    <w:rsid w:val="00A7509C"/>
    <w:rsid w:val="00A7667A"/>
    <w:rsid w:val="00A85956"/>
    <w:rsid w:val="00A866F8"/>
    <w:rsid w:val="00A91DCC"/>
    <w:rsid w:val="00A96601"/>
    <w:rsid w:val="00A96E60"/>
    <w:rsid w:val="00AA7794"/>
    <w:rsid w:val="00AB2AB9"/>
    <w:rsid w:val="00AC15FF"/>
    <w:rsid w:val="00AC1E72"/>
    <w:rsid w:val="00AC2A4D"/>
    <w:rsid w:val="00AC3A7D"/>
    <w:rsid w:val="00AC3D55"/>
    <w:rsid w:val="00AC4031"/>
    <w:rsid w:val="00AD4C67"/>
    <w:rsid w:val="00AE0F0C"/>
    <w:rsid w:val="00AE40C4"/>
    <w:rsid w:val="00AE6004"/>
    <w:rsid w:val="00AF6003"/>
    <w:rsid w:val="00B01B0F"/>
    <w:rsid w:val="00B03E92"/>
    <w:rsid w:val="00B04880"/>
    <w:rsid w:val="00B107ED"/>
    <w:rsid w:val="00B219FE"/>
    <w:rsid w:val="00B40E90"/>
    <w:rsid w:val="00B43904"/>
    <w:rsid w:val="00B50230"/>
    <w:rsid w:val="00B53E01"/>
    <w:rsid w:val="00B55C1D"/>
    <w:rsid w:val="00B55DEE"/>
    <w:rsid w:val="00B632AA"/>
    <w:rsid w:val="00B675E7"/>
    <w:rsid w:val="00B70EA8"/>
    <w:rsid w:val="00B74E2D"/>
    <w:rsid w:val="00B820DB"/>
    <w:rsid w:val="00B8685C"/>
    <w:rsid w:val="00B90131"/>
    <w:rsid w:val="00B93678"/>
    <w:rsid w:val="00BA0605"/>
    <w:rsid w:val="00BA09AA"/>
    <w:rsid w:val="00BA1995"/>
    <w:rsid w:val="00BB0BE5"/>
    <w:rsid w:val="00BB31E6"/>
    <w:rsid w:val="00BB4515"/>
    <w:rsid w:val="00BB545E"/>
    <w:rsid w:val="00BC046E"/>
    <w:rsid w:val="00BC29FA"/>
    <w:rsid w:val="00BC2A76"/>
    <w:rsid w:val="00BC40D4"/>
    <w:rsid w:val="00BC7CC6"/>
    <w:rsid w:val="00BD3993"/>
    <w:rsid w:val="00BE225C"/>
    <w:rsid w:val="00BF15BE"/>
    <w:rsid w:val="00BF69B7"/>
    <w:rsid w:val="00C11695"/>
    <w:rsid w:val="00C21AC8"/>
    <w:rsid w:val="00C2535C"/>
    <w:rsid w:val="00C30607"/>
    <w:rsid w:val="00C46C14"/>
    <w:rsid w:val="00C52276"/>
    <w:rsid w:val="00C567F7"/>
    <w:rsid w:val="00C56EE6"/>
    <w:rsid w:val="00C57582"/>
    <w:rsid w:val="00C6037C"/>
    <w:rsid w:val="00C63BEB"/>
    <w:rsid w:val="00C63C23"/>
    <w:rsid w:val="00C65488"/>
    <w:rsid w:val="00C66844"/>
    <w:rsid w:val="00C77571"/>
    <w:rsid w:val="00C90DFE"/>
    <w:rsid w:val="00C9281E"/>
    <w:rsid w:val="00C93F6F"/>
    <w:rsid w:val="00CA09D3"/>
    <w:rsid w:val="00CA343C"/>
    <w:rsid w:val="00CA7988"/>
    <w:rsid w:val="00CB0709"/>
    <w:rsid w:val="00CB1153"/>
    <w:rsid w:val="00CB57AB"/>
    <w:rsid w:val="00CC108F"/>
    <w:rsid w:val="00CC6521"/>
    <w:rsid w:val="00CD171C"/>
    <w:rsid w:val="00CD5057"/>
    <w:rsid w:val="00CD6131"/>
    <w:rsid w:val="00CD61EB"/>
    <w:rsid w:val="00CD6BED"/>
    <w:rsid w:val="00CD6EBB"/>
    <w:rsid w:val="00CD7BB8"/>
    <w:rsid w:val="00CE59C1"/>
    <w:rsid w:val="00CE7892"/>
    <w:rsid w:val="00CE7C51"/>
    <w:rsid w:val="00CF290E"/>
    <w:rsid w:val="00CF4037"/>
    <w:rsid w:val="00CF6180"/>
    <w:rsid w:val="00D07176"/>
    <w:rsid w:val="00D07AB3"/>
    <w:rsid w:val="00D07B18"/>
    <w:rsid w:val="00D10923"/>
    <w:rsid w:val="00D12987"/>
    <w:rsid w:val="00D24666"/>
    <w:rsid w:val="00D27F8A"/>
    <w:rsid w:val="00D30C15"/>
    <w:rsid w:val="00D37402"/>
    <w:rsid w:val="00D46DE7"/>
    <w:rsid w:val="00D60EB8"/>
    <w:rsid w:val="00D6158E"/>
    <w:rsid w:val="00D63B84"/>
    <w:rsid w:val="00D66295"/>
    <w:rsid w:val="00D7206E"/>
    <w:rsid w:val="00D75963"/>
    <w:rsid w:val="00D76EB3"/>
    <w:rsid w:val="00D820E0"/>
    <w:rsid w:val="00D863BD"/>
    <w:rsid w:val="00D865F6"/>
    <w:rsid w:val="00D871DB"/>
    <w:rsid w:val="00D9453F"/>
    <w:rsid w:val="00D94851"/>
    <w:rsid w:val="00DA10E2"/>
    <w:rsid w:val="00DA7BB5"/>
    <w:rsid w:val="00DB53C6"/>
    <w:rsid w:val="00DB76D3"/>
    <w:rsid w:val="00DB7A0A"/>
    <w:rsid w:val="00DC33EB"/>
    <w:rsid w:val="00DD0280"/>
    <w:rsid w:val="00DD6877"/>
    <w:rsid w:val="00DE31BB"/>
    <w:rsid w:val="00DE715C"/>
    <w:rsid w:val="00DF2CCB"/>
    <w:rsid w:val="00DF6C7D"/>
    <w:rsid w:val="00E14474"/>
    <w:rsid w:val="00E213B7"/>
    <w:rsid w:val="00E21F8A"/>
    <w:rsid w:val="00E2211B"/>
    <w:rsid w:val="00E35972"/>
    <w:rsid w:val="00E40DBF"/>
    <w:rsid w:val="00E5161E"/>
    <w:rsid w:val="00E57F7F"/>
    <w:rsid w:val="00E64098"/>
    <w:rsid w:val="00E7745F"/>
    <w:rsid w:val="00E81533"/>
    <w:rsid w:val="00E81595"/>
    <w:rsid w:val="00E81FB8"/>
    <w:rsid w:val="00E91C0F"/>
    <w:rsid w:val="00E92763"/>
    <w:rsid w:val="00E93039"/>
    <w:rsid w:val="00E968A8"/>
    <w:rsid w:val="00EA1CCB"/>
    <w:rsid w:val="00EB6C2A"/>
    <w:rsid w:val="00EC01F6"/>
    <w:rsid w:val="00EC4A86"/>
    <w:rsid w:val="00EC7C6D"/>
    <w:rsid w:val="00ED53E2"/>
    <w:rsid w:val="00EE3569"/>
    <w:rsid w:val="00EF2522"/>
    <w:rsid w:val="00EF7094"/>
    <w:rsid w:val="00F03A39"/>
    <w:rsid w:val="00F10A1E"/>
    <w:rsid w:val="00F12E65"/>
    <w:rsid w:val="00F20E68"/>
    <w:rsid w:val="00F228AB"/>
    <w:rsid w:val="00F25E9B"/>
    <w:rsid w:val="00F352AF"/>
    <w:rsid w:val="00F36EE1"/>
    <w:rsid w:val="00F412C1"/>
    <w:rsid w:val="00F476B0"/>
    <w:rsid w:val="00F5043E"/>
    <w:rsid w:val="00F52864"/>
    <w:rsid w:val="00F54F08"/>
    <w:rsid w:val="00F5678E"/>
    <w:rsid w:val="00F65E64"/>
    <w:rsid w:val="00F75C4E"/>
    <w:rsid w:val="00F76458"/>
    <w:rsid w:val="00F76C7E"/>
    <w:rsid w:val="00F76CCE"/>
    <w:rsid w:val="00F76D70"/>
    <w:rsid w:val="00F83949"/>
    <w:rsid w:val="00F942C4"/>
    <w:rsid w:val="00F953CA"/>
    <w:rsid w:val="00F95585"/>
    <w:rsid w:val="00F97CBC"/>
    <w:rsid w:val="00FA1E03"/>
    <w:rsid w:val="00FB08D2"/>
    <w:rsid w:val="00FB57BD"/>
    <w:rsid w:val="00FB633E"/>
    <w:rsid w:val="00FC1128"/>
    <w:rsid w:val="00FD1BA5"/>
    <w:rsid w:val="00FD21AB"/>
    <w:rsid w:val="00FD6F80"/>
    <w:rsid w:val="00FD7664"/>
    <w:rsid w:val="00FE76A5"/>
    <w:rsid w:val="00FF3549"/>
    <w:rsid w:val="00F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9054"/>
  <w15:docId w15:val="{C35C1AE7-49F5-4606-AEF7-76AC391E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40A17"/>
    <w:pPr>
      <w:keepNext/>
      <w:keepLines/>
      <w:spacing w:before="480" w:after="0"/>
      <w:outlineLvl w:val="0"/>
    </w:pPr>
    <w:rPr>
      <w:rFonts w:eastAsia="Times New Roman"/>
      <w:bCs/>
      <w:color w:val="365F91"/>
      <w:sz w:val="40"/>
      <w:szCs w:val="28"/>
    </w:rPr>
  </w:style>
  <w:style w:type="paragraph" w:styleId="Heading2">
    <w:name w:val="heading 2"/>
    <w:basedOn w:val="Normal"/>
    <w:next w:val="Normal"/>
    <w:link w:val="Heading2Char"/>
    <w:uiPriority w:val="9"/>
    <w:unhideWhenUsed/>
    <w:qFormat/>
    <w:rsid w:val="00EC4A86"/>
    <w:pPr>
      <w:keepNext/>
      <w:keepLines/>
      <w:spacing w:after="0"/>
      <w:outlineLvl w:val="1"/>
    </w:pPr>
    <w:rPr>
      <w:rFonts w:ascii="Arial" w:eastAsia="Times New Roman" w:hAnsi="Arial"/>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2A4"/>
    <w:rPr>
      <w:rFonts w:ascii="Tahoma" w:hAnsi="Tahoma" w:cs="Tahoma"/>
      <w:sz w:val="16"/>
      <w:szCs w:val="16"/>
    </w:rPr>
  </w:style>
  <w:style w:type="paragraph" w:styleId="ListParagraph">
    <w:name w:val="List Paragraph"/>
    <w:basedOn w:val="Normal"/>
    <w:uiPriority w:val="34"/>
    <w:qFormat/>
    <w:rsid w:val="00B8685C"/>
    <w:pPr>
      <w:ind w:left="720"/>
      <w:contextualSpacing/>
    </w:pPr>
  </w:style>
  <w:style w:type="paragraph" w:styleId="Header">
    <w:name w:val="header"/>
    <w:basedOn w:val="Normal"/>
    <w:link w:val="HeaderChar"/>
    <w:uiPriority w:val="99"/>
    <w:unhideWhenUsed/>
    <w:rsid w:val="002A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61"/>
  </w:style>
  <w:style w:type="paragraph" w:styleId="Footer">
    <w:name w:val="footer"/>
    <w:basedOn w:val="Normal"/>
    <w:link w:val="FooterChar"/>
    <w:uiPriority w:val="99"/>
    <w:unhideWhenUsed/>
    <w:rsid w:val="002A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61"/>
  </w:style>
  <w:style w:type="paragraph" w:styleId="NoSpacing">
    <w:name w:val="No Spacing"/>
    <w:link w:val="NoSpacingChar"/>
    <w:uiPriority w:val="1"/>
    <w:qFormat/>
    <w:rsid w:val="00447E41"/>
    <w:rPr>
      <w:rFonts w:eastAsia="Times New Roman"/>
      <w:sz w:val="22"/>
      <w:szCs w:val="22"/>
      <w:lang w:val="en-US" w:eastAsia="ja-JP"/>
    </w:rPr>
  </w:style>
  <w:style w:type="character" w:customStyle="1" w:styleId="NoSpacingChar">
    <w:name w:val="No Spacing Char"/>
    <w:link w:val="NoSpacing"/>
    <w:uiPriority w:val="1"/>
    <w:rsid w:val="00447E41"/>
    <w:rPr>
      <w:rFonts w:eastAsia="Times New Roman"/>
      <w:lang w:val="en-US" w:eastAsia="ja-JP"/>
    </w:rPr>
  </w:style>
  <w:style w:type="character" w:styleId="Hyperlink">
    <w:name w:val="Hyperlink"/>
    <w:uiPriority w:val="99"/>
    <w:unhideWhenUsed/>
    <w:rsid w:val="00A07484"/>
    <w:rPr>
      <w:color w:val="0000FF"/>
      <w:u w:val="single"/>
    </w:rPr>
  </w:style>
  <w:style w:type="paragraph" w:styleId="FootnoteText">
    <w:name w:val="footnote text"/>
    <w:basedOn w:val="Normal"/>
    <w:link w:val="FootnoteTextChar"/>
    <w:uiPriority w:val="99"/>
    <w:semiHidden/>
    <w:unhideWhenUsed/>
    <w:rsid w:val="00C6037C"/>
    <w:pPr>
      <w:spacing w:after="0" w:line="240" w:lineRule="auto"/>
    </w:pPr>
    <w:rPr>
      <w:sz w:val="20"/>
      <w:szCs w:val="20"/>
    </w:rPr>
  </w:style>
  <w:style w:type="character" w:customStyle="1" w:styleId="FootnoteTextChar">
    <w:name w:val="Footnote Text Char"/>
    <w:link w:val="FootnoteText"/>
    <w:uiPriority w:val="99"/>
    <w:semiHidden/>
    <w:rsid w:val="00C6037C"/>
    <w:rPr>
      <w:sz w:val="20"/>
      <w:szCs w:val="20"/>
    </w:rPr>
  </w:style>
  <w:style w:type="character" w:styleId="FootnoteReference">
    <w:name w:val="footnote reference"/>
    <w:uiPriority w:val="99"/>
    <w:semiHidden/>
    <w:unhideWhenUsed/>
    <w:rsid w:val="00C6037C"/>
    <w:rPr>
      <w:vertAlign w:val="superscript"/>
    </w:rPr>
  </w:style>
  <w:style w:type="character" w:customStyle="1" w:styleId="Heading1Char">
    <w:name w:val="Heading 1 Char"/>
    <w:link w:val="Heading1"/>
    <w:uiPriority w:val="9"/>
    <w:rsid w:val="00640A17"/>
    <w:rPr>
      <w:rFonts w:eastAsia="Times New Roman" w:cs="Times New Roman"/>
      <w:bCs/>
      <w:color w:val="365F91"/>
      <w:sz w:val="40"/>
      <w:szCs w:val="28"/>
    </w:rPr>
  </w:style>
  <w:style w:type="character" w:customStyle="1" w:styleId="Heading2Char">
    <w:name w:val="Heading 2 Char"/>
    <w:link w:val="Heading2"/>
    <w:uiPriority w:val="9"/>
    <w:rsid w:val="00EC4A86"/>
    <w:rPr>
      <w:rFonts w:ascii="Arial" w:eastAsia="Times New Roman" w:hAnsi="Arial"/>
      <w:b/>
      <w:bCs/>
      <w:color w:val="4F81BD"/>
      <w:sz w:val="28"/>
      <w:szCs w:val="26"/>
      <w:lang w:eastAsia="en-US"/>
    </w:rPr>
  </w:style>
  <w:style w:type="paragraph" w:styleId="TOCHeading">
    <w:name w:val="TOC Heading"/>
    <w:basedOn w:val="Heading1"/>
    <w:next w:val="Normal"/>
    <w:uiPriority w:val="39"/>
    <w:semiHidden/>
    <w:unhideWhenUsed/>
    <w:qFormat/>
    <w:rsid w:val="00640A17"/>
    <w:pPr>
      <w:outlineLvl w:val="9"/>
    </w:pPr>
    <w:rPr>
      <w:rFonts w:ascii="Cambria" w:hAnsi="Cambria"/>
      <w:b/>
      <w:sz w:val="28"/>
      <w:lang w:val="en-US" w:eastAsia="ja-JP"/>
    </w:rPr>
  </w:style>
  <w:style w:type="paragraph" w:styleId="TOC1">
    <w:name w:val="toc 1"/>
    <w:basedOn w:val="Normal"/>
    <w:next w:val="Normal"/>
    <w:autoRedefine/>
    <w:uiPriority w:val="39"/>
    <w:unhideWhenUsed/>
    <w:rsid w:val="00640A17"/>
    <w:pPr>
      <w:spacing w:after="100"/>
    </w:pPr>
  </w:style>
  <w:style w:type="paragraph" w:styleId="TOC2">
    <w:name w:val="toc 2"/>
    <w:basedOn w:val="Normal"/>
    <w:next w:val="Normal"/>
    <w:autoRedefine/>
    <w:uiPriority w:val="39"/>
    <w:unhideWhenUsed/>
    <w:rsid w:val="00D10923"/>
    <w:pPr>
      <w:spacing w:after="100"/>
      <w:ind w:left="220"/>
    </w:pPr>
  </w:style>
  <w:style w:type="paragraph" w:customStyle="1" w:styleId="Default">
    <w:name w:val="Default"/>
    <w:uiPriority w:val="99"/>
    <w:rsid w:val="00E92763"/>
    <w:pPr>
      <w:widowControl w:val="0"/>
      <w:autoSpaceDE w:val="0"/>
      <w:autoSpaceDN w:val="0"/>
      <w:adjustRightInd w:val="0"/>
    </w:pPr>
    <w:rPr>
      <w:rFonts w:ascii="RotisSemiSerif" w:eastAsia="Times New Roman" w:hAnsi="RotisSemiSerif" w:cs="RotisSemiSerif"/>
      <w:color w:val="000000"/>
      <w:sz w:val="24"/>
      <w:szCs w:val="24"/>
      <w:lang w:val="en-US" w:eastAsia="en-US"/>
    </w:rPr>
  </w:style>
  <w:style w:type="table" w:styleId="MediumGrid1-Accent1">
    <w:name w:val="Medium Grid 1 Accent 1"/>
    <w:basedOn w:val="TableNormal"/>
    <w:uiPriority w:val="67"/>
    <w:rsid w:val="00122B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1">
    <w:name w:val="Medium Grid 1 - Accent 11"/>
    <w:basedOn w:val="TableNormal"/>
    <w:next w:val="MediumGrid1-Accent1"/>
    <w:uiPriority w:val="67"/>
    <w:rsid w:val="00B107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BodyText2">
    <w:name w:val="Body Text 2"/>
    <w:basedOn w:val="Normal"/>
    <w:link w:val="BodyText2Char"/>
    <w:uiPriority w:val="99"/>
    <w:rsid w:val="00522BB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522BBA"/>
    <w:rPr>
      <w:rFonts w:ascii="Times New Roman" w:eastAsia="Times New Roman" w:hAnsi="Times New Roman"/>
      <w:sz w:val="24"/>
      <w:szCs w:val="24"/>
      <w:lang w:eastAsia="en-US"/>
    </w:rPr>
  </w:style>
  <w:style w:type="table" w:styleId="PlainTable1">
    <w:name w:val="Plain Table 1"/>
    <w:basedOn w:val="TableNormal"/>
    <w:uiPriority w:val="41"/>
    <w:rsid w:val="004105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551">
      <w:bodyDiv w:val="1"/>
      <w:marLeft w:val="0"/>
      <w:marRight w:val="0"/>
      <w:marTop w:val="0"/>
      <w:marBottom w:val="0"/>
      <w:divBdr>
        <w:top w:val="none" w:sz="0" w:space="0" w:color="auto"/>
        <w:left w:val="none" w:sz="0" w:space="0" w:color="auto"/>
        <w:bottom w:val="none" w:sz="0" w:space="0" w:color="auto"/>
        <w:right w:val="none" w:sz="0" w:space="0" w:color="auto"/>
      </w:divBdr>
    </w:div>
    <w:div w:id="81921091">
      <w:bodyDiv w:val="1"/>
      <w:marLeft w:val="0"/>
      <w:marRight w:val="0"/>
      <w:marTop w:val="0"/>
      <w:marBottom w:val="0"/>
      <w:divBdr>
        <w:top w:val="none" w:sz="0" w:space="0" w:color="auto"/>
        <w:left w:val="none" w:sz="0" w:space="0" w:color="auto"/>
        <w:bottom w:val="none" w:sz="0" w:space="0" w:color="auto"/>
        <w:right w:val="none" w:sz="0" w:space="0" w:color="auto"/>
      </w:divBdr>
    </w:div>
    <w:div w:id="174156419">
      <w:bodyDiv w:val="1"/>
      <w:marLeft w:val="0"/>
      <w:marRight w:val="0"/>
      <w:marTop w:val="0"/>
      <w:marBottom w:val="0"/>
      <w:divBdr>
        <w:top w:val="none" w:sz="0" w:space="0" w:color="auto"/>
        <w:left w:val="none" w:sz="0" w:space="0" w:color="auto"/>
        <w:bottom w:val="none" w:sz="0" w:space="0" w:color="auto"/>
        <w:right w:val="none" w:sz="0" w:space="0" w:color="auto"/>
      </w:divBdr>
    </w:div>
    <w:div w:id="228155204">
      <w:bodyDiv w:val="1"/>
      <w:marLeft w:val="0"/>
      <w:marRight w:val="0"/>
      <w:marTop w:val="0"/>
      <w:marBottom w:val="0"/>
      <w:divBdr>
        <w:top w:val="none" w:sz="0" w:space="0" w:color="auto"/>
        <w:left w:val="none" w:sz="0" w:space="0" w:color="auto"/>
        <w:bottom w:val="none" w:sz="0" w:space="0" w:color="auto"/>
        <w:right w:val="none" w:sz="0" w:space="0" w:color="auto"/>
      </w:divBdr>
    </w:div>
    <w:div w:id="241305535">
      <w:bodyDiv w:val="1"/>
      <w:marLeft w:val="0"/>
      <w:marRight w:val="0"/>
      <w:marTop w:val="0"/>
      <w:marBottom w:val="0"/>
      <w:divBdr>
        <w:top w:val="none" w:sz="0" w:space="0" w:color="auto"/>
        <w:left w:val="none" w:sz="0" w:space="0" w:color="auto"/>
        <w:bottom w:val="none" w:sz="0" w:space="0" w:color="auto"/>
        <w:right w:val="none" w:sz="0" w:space="0" w:color="auto"/>
      </w:divBdr>
    </w:div>
    <w:div w:id="480463143">
      <w:bodyDiv w:val="1"/>
      <w:marLeft w:val="0"/>
      <w:marRight w:val="0"/>
      <w:marTop w:val="0"/>
      <w:marBottom w:val="0"/>
      <w:divBdr>
        <w:top w:val="none" w:sz="0" w:space="0" w:color="auto"/>
        <w:left w:val="none" w:sz="0" w:space="0" w:color="auto"/>
        <w:bottom w:val="none" w:sz="0" w:space="0" w:color="auto"/>
        <w:right w:val="none" w:sz="0" w:space="0" w:color="auto"/>
      </w:divBdr>
    </w:div>
    <w:div w:id="569775620">
      <w:bodyDiv w:val="1"/>
      <w:marLeft w:val="0"/>
      <w:marRight w:val="0"/>
      <w:marTop w:val="0"/>
      <w:marBottom w:val="0"/>
      <w:divBdr>
        <w:top w:val="none" w:sz="0" w:space="0" w:color="auto"/>
        <w:left w:val="none" w:sz="0" w:space="0" w:color="auto"/>
        <w:bottom w:val="none" w:sz="0" w:space="0" w:color="auto"/>
        <w:right w:val="none" w:sz="0" w:space="0" w:color="auto"/>
      </w:divBdr>
    </w:div>
    <w:div w:id="582497090">
      <w:bodyDiv w:val="1"/>
      <w:marLeft w:val="0"/>
      <w:marRight w:val="0"/>
      <w:marTop w:val="0"/>
      <w:marBottom w:val="0"/>
      <w:divBdr>
        <w:top w:val="none" w:sz="0" w:space="0" w:color="auto"/>
        <w:left w:val="none" w:sz="0" w:space="0" w:color="auto"/>
        <w:bottom w:val="none" w:sz="0" w:space="0" w:color="auto"/>
        <w:right w:val="none" w:sz="0" w:space="0" w:color="auto"/>
      </w:divBdr>
    </w:div>
    <w:div w:id="596599837">
      <w:bodyDiv w:val="1"/>
      <w:marLeft w:val="0"/>
      <w:marRight w:val="0"/>
      <w:marTop w:val="0"/>
      <w:marBottom w:val="0"/>
      <w:divBdr>
        <w:top w:val="none" w:sz="0" w:space="0" w:color="auto"/>
        <w:left w:val="none" w:sz="0" w:space="0" w:color="auto"/>
        <w:bottom w:val="none" w:sz="0" w:space="0" w:color="auto"/>
        <w:right w:val="none" w:sz="0" w:space="0" w:color="auto"/>
      </w:divBdr>
    </w:div>
    <w:div w:id="789668989">
      <w:bodyDiv w:val="1"/>
      <w:marLeft w:val="0"/>
      <w:marRight w:val="0"/>
      <w:marTop w:val="0"/>
      <w:marBottom w:val="0"/>
      <w:divBdr>
        <w:top w:val="none" w:sz="0" w:space="0" w:color="auto"/>
        <w:left w:val="none" w:sz="0" w:space="0" w:color="auto"/>
        <w:bottom w:val="none" w:sz="0" w:space="0" w:color="auto"/>
        <w:right w:val="none" w:sz="0" w:space="0" w:color="auto"/>
      </w:divBdr>
    </w:div>
    <w:div w:id="796341220">
      <w:bodyDiv w:val="1"/>
      <w:marLeft w:val="0"/>
      <w:marRight w:val="0"/>
      <w:marTop w:val="0"/>
      <w:marBottom w:val="0"/>
      <w:divBdr>
        <w:top w:val="none" w:sz="0" w:space="0" w:color="auto"/>
        <w:left w:val="none" w:sz="0" w:space="0" w:color="auto"/>
        <w:bottom w:val="none" w:sz="0" w:space="0" w:color="auto"/>
        <w:right w:val="none" w:sz="0" w:space="0" w:color="auto"/>
      </w:divBdr>
    </w:div>
    <w:div w:id="807935994">
      <w:bodyDiv w:val="1"/>
      <w:marLeft w:val="0"/>
      <w:marRight w:val="0"/>
      <w:marTop w:val="0"/>
      <w:marBottom w:val="0"/>
      <w:divBdr>
        <w:top w:val="none" w:sz="0" w:space="0" w:color="auto"/>
        <w:left w:val="none" w:sz="0" w:space="0" w:color="auto"/>
        <w:bottom w:val="none" w:sz="0" w:space="0" w:color="auto"/>
        <w:right w:val="none" w:sz="0" w:space="0" w:color="auto"/>
      </w:divBdr>
    </w:div>
    <w:div w:id="822507434">
      <w:bodyDiv w:val="1"/>
      <w:marLeft w:val="0"/>
      <w:marRight w:val="0"/>
      <w:marTop w:val="0"/>
      <w:marBottom w:val="0"/>
      <w:divBdr>
        <w:top w:val="none" w:sz="0" w:space="0" w:color="auto"/>
        <w:left w:val="none" w:sz="0" w:space="0" w:color="auto"/>
        <w:bottom w:val="none" w:sz="0" w:space="0" w:color="auto"/>
        <w:right w:val="none" w:sz="0" w:space="0" w:color="auto"/>
      </w:divBdr>
    </w:div>
    <w:div w:id="886721106">
      <w:bodyDiv w:val="1"/>
      <w:marLeft w:val="0"/>
      <w:marRight w:val="0"/>
      <w:marTop w:val="0"/>
      <w:marBottom w:val="0"/>
      <w:divBdr>
        <w:top w:val="none" w:sz="0" w:space="0" w:color="auto"/>
        <w:left w:val="none" w:sz="0" w:space="0" w:color="auto"/>
        <w:bottom w:val="none" w:sz="0" w:space="0" w:color="auto"/>
        <w:right w:val="none" w:sz="0" w:space="0" w:color="auto"/>
      </w:divBdr>
    </w:div>
    <w:div w:id="985233447">
      <w:bodyDiv w:val="1"/>
      <w:marLeft w:val="0"/>
      <w:marRight w:val="0"/>
      <w:marTop w:val="0"/>
      <w:marBottom w:val="0"/>
      <w:divBdr>
        <w:top w:val="none" w:sz="0" w:space="0" w:color="auto"/>
        <w:left w:val="none" w:sz="0" w:space="0" w:color="auto"/>
        <w:bottom w:val="none" w:sz="0" w:space="0" w:color="auto"/>
        <w:right w:val="none" w:sz="0" w:space="0" w:color="auto"/>
      </w:divBdr>
    </w:div>
    <w:div w:id="1003630430">
      <w:bodyDiv w:val="1"/>
      <w:marLeft w:val="0"/>
      <w:marRight w:val="0"/>
      <w:marTop w:val="0"/>
      <w:marBottom w:val="0"/>
      <w:divBdr>
        <w:top w:val="none" w:sz="0" w:space="0" w:color="auto"/>
        <w:left w:val="none" w:sz="0" w:space="0" w:color="auto"/>
        <w:bottom w:val="none" w:sz="0" w:space="0" w:color="auto"/>
        <w:right w:val="none" w:sz="0" w:space="0" w:color="auto"/>
      </w:divBdr>
    </w:div>
    <w:div w:id="1072777042">
      <w:bodyDiv w:val="1"/>
      <w:marLeft w:val="0"/>
      <w:marRight w:val="0"/>
      <w:marTop w:val="0"/>
      <w:marBottom w:val="0"/>
      <w:divBdr>
        <w:top w:val="none" w:sz="0" w:space="0" w:color="auto"/>
        <w:left w:val="none" w:sz="0" w:space="0" w:color="auto"/>
        <w:bottom w:val="none" w:sz="0" w:space="0" w:color="auto"/>
        <w:right w:val="none" w:sz="0" w:space="0" w:color="auto"/>
      </w:divBdr>
    </w:div>
    <w:div w:id="1084912485">
      <w:bodyDiv w:val="1"/>
      <w:marLeft w:val="0"/>
      <w:marRight w:val="0"/>
      <w:marTop w:val="0"/>
      <w:marBottom w:val="0"/>
      <w:divBdr>
        <w:top w:val="none" w:sz="0" w:space="0" w:color="auto"/>
        <w:left w:val="none" w:sz="0" w:space="0" w:color="auto"/>
        <w:bottom w:val="none" w:sz="0" w:space="0" w:color="auto"/>
        <w:right w:val="none" w:sz="0" w:space="0" w:color="auto"/>
      </w:divBdr>
    </w:div>
    <w:div w:id="1124733766">
      <w:bodyDiv w:val="1"/>
      <w:marLeft w:val="0"/>
      <w:marRight w:val="0"/>
      <w:marTop w:val="0"/>
      <w:marBottom w:val="0"/>
      <w:divBdr>
        <w:top w:val="none" w:sz="0" w:space="0" w:color="auto"/>
        <w:left w:val="none" w:sz="0" w:space="0" w:color="auto"/>
        <w:bottom w:val="none" w:sz="0" w:space="0" w:color="auto"/>
        <w:right w:val="none" w:sz="0" w:space="0" w:color="auto"/>
      </w:divBdr>
    </w:div>
    <w:div w:id="1431664012">
      <w:bodyDiv w:val="1"/>
      <w:marLeft w:val="0"/>
      <w:marRight w:val="0"/>
      <w:marTop w:val="0"/>
      <w:marBottom w:val="0"/>
      <w:divBdr>
        <w:top w:val="none" w:sz="0" w:space="0" w:color="auto"/>
        <w:left w:val="none" w:sz="0" w:space="0" w:color="auto"/>
        <w:bottom w:val="none" w:sz="0" w:space="0" w:color="auto"/>
        <w:right w:val="none" w:sz="0" w:space="0" w:color="auto"/>
      </w:divBdr>
    </w:div>
    <w:div w:id="1436948395">
      <w:bodyDiv w:val="1"/>
      <w:marLeft w:val="0"/>
      <w:marRight w:val="0"/>
      <w:marTop w:val="0"/>
      <w:marBottom w:val="0"/>
      <w:divBdr>
        <w:top w:val="none" w:sz="0" w:space="0" w:color="auto"/>
        <w:left w:val="none" w:sz="0" w:space="0" w:color="auto"/>
        <w:bottom w:val="none" w:sz="0" w:space="0" w:color="auto"/>
        <w:right w:val="none" w:sz="0" w:space="0" w:color="auto"/>
      </w:divBdr>
    </w:div>
    <w:div w:id="1502430656">
      <w:bodyDiv w:val="1"/>
      <w:marLeft w:val="0"/>
      <w:marRight w:val="0"/>
      <w:marTop w:val="0"/>
      <w:marBottom w:val="0"/>
      <w:divBdr>
        <w:top w:val="none" w:sz="0" w:space="0" w:color="auto"/>
        <w:left w:val="none" w:sz="0" w:space="0" w:color="auto"/>
        <w:bottom w:val="none" w:sz="0" w:space="0" w:color="auto"/>
        <w:right w:val="none" w:sz="0" w:space="0" w:color="auto"/>
      </w:divBdr>
    </w:div>
    <w:div w:id="1657763138">
      <w:bodyDiv w:val="1"/>
      <w:marLeft w:val="0"/>
      <w:marRight w:val="0"/>
      <w:marTop w:val="0"/>
      <w:marBottom w:val="0"/>
      <w:divBdr>
        <w:top w:val="none" w:sz="0" w:space="0" w:color="auto"/>
        <w:left w:val="none" w:sz="0" w:space="0" w:color="auto"/>
        <w:bottom w:val="none" w:sz="0" w:space="0" w:color="auto"/>
        <w:right w:val="none" w:sz="0" w:space="0" w:color="auto"/>
      </w:divBdr>
    </w:div>
    <w:div w:id="1801067332">
      <w:bodyDiv w:val="1"/>
      <w:marLeft w:val="0"/>
      <w:marRight w:val="0"/>
      <w:marTop w:val="0"/>
      <w:marBottom w:val="0"/>
      <w:divBdr>
        <w:top w:val="none" w:sz="0" w:space="0" w:color="auto"/>
        <w:left w:val="none" w:sz="0" w:space="0" w:color="auto"/>
        <w:bottom w:val="none" w:sz="0" w:space="0" w:color="auto"/>
        <w:right w:val="none" w:sz="0" w:space="0" w:color="auto"/>
      </w:divBdr>
    </w:div>
    <w:div w:id="1860386892">
      <w:bodyDiv w:val="1"/>
      <w:marLeft w:val="0"/>
      <w:marRight w:val="0"/>
      <w:marTop w:val="0"/>
      <w:marBottom w:val="0"/>
      <w:divBdr>
        <w:top w:val="none" w:sz="0" w:space="0" w:color="auto"/>
        <w:left w:val="none" w:sz="0" w:space="0" w:color="auto"/>
        <w:bottom w:val="none" w:sz="0" w:space="0" w:color="auto"/>
        <w:right w:val="none" w:sz="0" w:space="0" w:color="auto"/>
      </w:divBdr>
    </w:div>
    <w:div w:id="1868330208">
      <w:bodyDiv w:val="1"/>
      <w:marLeft w:val="0"/>
      <w:marRight w:val="0"/>
      <w:marTop w:val="0"/>
      <w:marBottom w:val="0"/>
      <w:divBdr>
        <w:top w:val="none" w:sz="0" w:space="0" w:color="auto"/>
        <w:left w:val="none" w:sz="0" w:space="0" w:color="auto"/>
        <w:bottom w:val="none" w:sz="0" w:space="0" w:color="auto"/>
        <w:right w:val="none" w:sz="0" w:space="0" w:color="auto"/>
      </w:divBdr>
    </w:div>
    <w:div w:id="1893542365">
      <w:bodyDiv w:val="1"/>
      <w:marLeft w:val="0"/>
      <w:marRight w:val="0"/>
      <w:marTop w:val="0"/>
      <w:marBottom w:val="0"/>
      <w:divBdr>
        <w:top w:val="none" w:sz="0" w:space="0" w:color="auto"/>
        <w:left w:val="none" w:sz="0" w:space="0" w:color="auto"/>
        <w:bottom w:val="none" w:sz="0" w:space="0" w:color="auto"/>
        <w:right w:val="none" w:sz="0" w:space="0" w:color="auto"/>
      </w:divBdr>
    </w:div>
    <w:div w:id="1915778557">
      <w:bodyDiv w:val="1"/>
      <w:marLeft w:val="0"/>
      <w:marRight w:val="0"/>
      <w:marTop w:val="0"/>
      <w:marBottom w:val="0"/>
      <w:divBdr>
        <w:top w:val="none" w:sz="0" w:space="0" w:color="auto"/>
        <w:left w:val="none" w:sz="0" w:space="0" w:color="auto"/>
        <w:bottom w:val="none" w:sz="0" w:space="0" w:color="auto"/>
        <w:right w:val="none" w:sz="0" w:space="0" w:color="auto"/>
      </w:divBdr>
    </w:div>
    <w:div w:id="1925993986">
      <w:bodyDiv w:val="1"/>
      <w:marLeft w:val="0"/>
      <w:marRight w:val="0"/>
      <w:marTop w:val="0"/>
      <w:marBottom w:val="0"/>
      <w:divBdr>
        <w:top w:val="none" w:sz="0" w:space="0" w:color="auto"/>
        <w:left w:val="none" w:sz="0" w:space="0" w:color="auto"/>
        <w:bottom w:val="none" w:sz="0" w:space="0" w:color="auto"/>
        <w:right w:val="none" w:sz="0" w:space="0" w:color="auto"/>
      </w:divBdr>
    </w:div>
    <w:div w:id="1995912680">
      <w:bodyDiv w:val="1"/>
      <w:marLeft w:val="0"/>
      <w:marRight w:val="0"/>
      <w:marTop w:val="0"/>
      <w:marBottom w:val="0"/>
      <w:divBdr>
        <w:top w:val="none" w:sz="0" w:space="0" w:color="auto"/>
        <w:left w:val="none" w:sz="0" w:space="0" w:color="auto"/>
        <w:bottom w:val="none" w:sz="0" w:space="0" w:color="auto"/>
        <w:right w:val="none" w:sz="0" w:space="0" w:color="auto"/>
      </w:divBdr>
    </w:div>
    <w:div w:id="2011177301">
      <w:bodyDiv w:val="1"/>
      <w:marLeft w:val="0"/>
      <w:marRight w:val="0"/>
      <w:marTop w:val="0"/>
      <w:marBottom w:val="0"/>
      <w:divBdr>
        <w:top w:val="none" w:sz="0" w:space="0" w:color="auto"/>
        <w:left w:val="none" w:sz="0" w:space="0" w:color="auto"/>
        <w:bottom w:val="none" w:sz="0" w:space="0" w:color="auto"/>
        <w:right w:val="none" w:sz="0" w:space="0" w:color="auto"/>
      </w:divBdr>
    </w:div>
    <w:div w:id="20938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28E8-A975-4AD4-A6B7-8E1B3AF4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EMAS</Company>
  <LinksUpToDate>false</LinksUpToDate>
  <CharactersWithSpaces>21482</CharactersWithSpaces>
  <SharedDoc>false</SharedDoc>
  <HLinks>
    <vt:vector size="36" baseType="variant">
      <vt:variant>
        <vt:i4>1179708</vt:i4>
      </vt:variant>
      <vt:variant>
        <vt:i4>32</vt:i4>
      </vt:variant>
      <vt:variant>
        <vt:i4>0</vt:i4>
      </vt:variant>
      <vt:variant>
        <vt:i4>5</vt:i4>
      </vt:variant>
      <vt:variant>
        <vt:lpwstr/>
      </vt:variant>
      <vt:variant>
        <vt:lpwstr>_Toc405999459</vt:lpwstr>
      </vt:variant>
      <vt:variant>
        <vt:i4>1179708</vt:i4>
      </vt:variant>
      <vt:variant>
        <vt:i4>26</vt:i4>
      </vt:variant>
      <vt:variant>
        <vt:i4>0</vt:i4>
      </vt:variant>
      <vt:variant>
        <vt:i4>5</vt:i4>
      </vt:variant>
      <vt:variant>
        <vt:lpwstr/>
      </vt:variant>
      <vt:variant>
        <vt:lpwstr>_Toc405999458</vt:lpwstr>
      </vt:variant>
      <vt:variant>
        <vt:i4>1179708</vt:i4>
      </vt:variant>
      <vt:variant>
        <vt:i4>20</vt:i4>
      </vt:variant>
      <vt:variant>
        <vt:i4>0</vt:i4>
      </vt:variant>
      <vt:variant>
        <vt:i4>5</vt:i4>
      </vt:variant>
      <vt:variant>
        <vt:lpwstr/>
      </vt:variant>
      <vt:variant>
        <vt:lpwstr>_Toc405999457</vt:lpwstr>
      </vt:variant>
      <vt:variant>
        <vt:i4>1179708</vt:i4>
      </vt:variant>
      <vt:variant>
        <vt:i4>14</vt:i4>
      </vt:variant>
      <vt:variant>
        <vt:i4>0</vt:i4>
      </vt:variant>
      <vt:variant>
        <vt:i4>5</vt:i4>
      </vt:variant>
      <vt:variant>
        <vt:lpwstr/>
      </vt:variant>
      <vt:variant>
        <vt:lpwstr>_Toc405999456</vt:lpwstr>
      </vt:variant>
      <vt:variant>
        <vt:i4>1179708</vt:i4>
      </vt:variant>
      <vt:variant>
        <vt:i4>8</vt:i4>
      </vt:variant>
      <vt:variant>
        <vt:i4>0</vt:i4>
      </vt:variant>
      <vt:variant>
        <vt:i4>5</vt:i4>
      </vt:variant>
      <vt:variant>
        <vt:lpwstr/>
      </vt:variant>
      <vt:variant>
        <vt:lpwstr>_Toc405999455</vt:lpwstr>
      </vt:variant>
      <vt:variant>
        <vt:i4>5111908</vt:i4>
      </vt:variant>
      <vt:variant>
        <vt:i4>3</vt:i4>
      </vt:variant>
      <vt:variant>
        <vt:i4>0</vt:i4>
      </vt:variant>
      <vt:variant>
        <vt:i4>5</vt:i4>
      </vt:variant>
      <vt:variant>
        <vt:lpwstr>mailto:sue.shepherd@emas.nhs.uk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Cole</cp:lastModifiedBy>
  <cp:revision>78</cp:revision>
  <cp:lastPrinted>2013-04-30T14:35:00Z</cp:lastPrinted>
  <dcterms:created xsi:type="dcterms:W3CDTF">2016-12-19T07:14:00Z</dcterms:created>
  <dcterms:modified xsi:type="dcterms:W3CDTF">2017-06-15T16:47:00Z</dcterms:modified>
</cp:coreProperties>
</file>